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4C8" w:rsidRPr="00C7607C" w:rsidRDefault="000834C8" w:rsidP="000834C8">
      <w:pPr>
        <w:spacing w:after="0" w:line="240" w:lineRule="auto"/>
        <w:ind w:firstLine="567"/>
        <w:jc w:val="right"/>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ПРИЛОЖЕНИЕ</w:t>
      </w:r>
    </w:p>
    <w:p w:rsidR="000834C8" w:rsidRPr="00C7607C" w:rsidRDefault="000834C8" w:rsidP="000834C8">
      <w:pPr>
        <w:spacing w:after="0" w:line="240" w:lineRule="auto"/>
        <w:ind w:firstLine="567"/>
        <w:jc w:val="right"/>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к решению Совета депутатов</w:t>
      </w:r>
    </w:p>
    <w:p w:rsidR="000834C8" w:rsidRPr="00C7607C" w:rsidRDefault="000834C8" w:rsidP="000834C8">
      <w:pPr>
        <w:spacing w:after="0" w:line="240" w:lineRule="auto"/>
        <w:ind w:firstLine="567"/>
        <w:jc w:val="right"/>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Ордынского района Новосибирской области</w:t>
      </w:r>
    </w:p>
    <w:p w:rsidR="000834C8" w:rsidRPr="00C7607C" w:rsidRDefault="000834C8" w:rsidP="000834C8">
      <w:pPr>
        <w:spacing w:after="0" w:line="240" w:lineRule="auto"/>
        <w:ind w:firstLine="567"/>
        <w:jc w:val="right"/>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от 16 февраля 2023г. №150</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center"/>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b/>
          <w:bCs/>
          <w:color w:val="000000"/>
          <w:sz w:val="28"/>
          <w:szCs w:val="28"/>
          <w:lang w:eastAsia="ru-RU"/>
        </w:rPr>
        <w:t>Положение о порядке организации и проведения публичных слушаний в Ордынском районе Новосибирской области</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center"/>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b/>
          <w:bCs/>
          <w:color w:val="000000"/>
          <w:sz w:val="28"/>
          <w:szCs w:val="28"/>
          <w:lang w:eastAsia="ru-RU"/>
        </w:rPr>
        <w:t>1. Общие положения</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1.1. Настоящее Положение в соответствии с </w:t>
      </w:r>
      <w:hyperlink r:id="rId4" w:tgtFrame="_blank" w:history="1">
        <w:r w:rsidRPr="00C7607C">
          <w:rPr>
            <w:rFonts w:ascii="Times New Roman" w:eastAsia="Times New Roman" w:hAnsi="Times New Roman" w:cs="Times New Roman"/>
            <w:color w:val="0000FF"/>
            <w:sz w:val="28"/>
            <w:szCs w:val="28"/>
            <w:lang w:eastAsia="ru-RU"/>
          </w:rPr>
          <w:t>Конституцией</w:t>
        </w:r>
      </w:hyperlink>
      <w:r w:rsidRPr="00C7607C">
        <w:rPr>
          <w:rFonts w:ascii="Times New Roman" w:eastAsia="Times New Roman" w:hAnsi="Times New Roman" w:cs="Times New Roman"/>
          <w:color w:val="000000"/>
          <w:sz w:val="28"/>
          <w:szCs w:val="28"/>
          <w:lang w:eastAsia="ru-RU"/>
        </w:rPr>
        <w:t> Российской Федерации, Федеральным законом от 6 октября 2003 г. 131-ФЗ «</w:t>
      </w:r>
      <w:hyperlink r:id="rId5" w:tgtFrame="_blank" w:history="1">
        <w:r w:rsidRPr="00C7607C">
          <w:rPr>
            <w:rFonts w:ascii="Times New Roman" w:eastAsia="Times New Roman" w:hAnsi="Times New Roman" w:cs="Times New Roman"/>
            <w:color w:val="0000FF"/>
            <w:sz w:val="28"/>
            <w:szCs w:val="28"/>
            <w:lang w:eastAsia="ru-RU"/>
          </w:rPr>
          <w:t>Об общих принципах организации местного самоуправления</w:t>
        </w:r>
      </w:hyperlink>
      <w:r w:rsidRPr="00C7607C">
        <w:rPr>
          <w:rFonts w:ascii="Times New Roman" w:eastAsia="Times New Roman" w:hAnsi="Times New Roman" w:cs="Times New Roman"/>
          <w:color w:val="000000"/>
          <w:sz w:val="28"/>
          <w:szCs w:val="28"/>
          <w:lang w:eastAsia="ru-RU"/>
        </w:rPr>
        <w:t> в Российской Федерации», иными законами, Уставом Ордынского муниципального района Новосибирской области (далее по тексту – Устав Ордынского района) устанавливает порядок организации и проведения публичных слушаний в Ордынском районе Новосибирской области (далее по тексту - Ордынский район).</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1.2. Публичные слушания - это форма непосредственного участия населения в осуществлении местного самоуправления. Участие в слушании является свободным и добровольным.</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1.3. Подготовка, проведение и определение результатов публичных слушаний осуществляются открыто и гласно.</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1.4. Мнение жителей муниципального образования, выявленное в ходе публичных слушаний, носит для органов местного самоуправления рекомендательный характер.</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1.5. Финансирование публичных слушаний осуществляется за счет средств бюджета Ордынского района.</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center"/>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b/>
          <w:bCs/>
          <w:color w:val="000000"/>
          <w:sz w:val="28"/>
          <w:szCs w:val="28"/>
          <w:lang w:eastAsia="ru-RU"/>
        </w:rPr>
        <w:t>2. Основные положения</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2.1. Публичные слушания (далее слушания) – открытое обсуждение гражданами, постоянно или преимущественно проживающими на территории Ордынского района и обладающими избирательным правом, наиболее важных проектов муниципальных правовых актов по вопросам местного значения (далее по тексту - проект).</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2.2. Инициативная группа жителей по проведению публичных слушаний (далее – инициативная группа) – группа жителей Ордынского района, обладающих активным избирательным правом на выборах в органы местного самоуправления Ордынского района, выступившая с инициативой проведения публичных слушаний.</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lastRenderedPageBreak/>
        <w:t>2.3. Рабочая группа - коллегиальный орган, сформированный органом местного самоуправления, назначившим слушания, осуществляющий организационные действия по подготовке и проведению слушаний.</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2.4. Эксперт – лицо, приглашенное рабочей группой для участия в публичных слушаниях и представившее в письменном виде рекомендации по проекту выносимому на публичные слушания.</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2.5. Рекомендации публичных слушаний – итоговый документ, по результатам обсуждения проекта вынесенного на публичные слушания.</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center"/>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b/>
          <w:bCs/>
          <w:color w:val="000000"/>
          <w:sz w:val="28"/>
          <w:szCs w:val="28"/>
          <w:lang w:eastAsia="ru-RU"/>
        </w:rPr>
        <w:t>3. Цели и задачи организации публичных слушаний</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3.1. Целью проведения публичных слушаний является:</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обеспечение реализации прав граждан Ордынского района, постоянно или преимущественно проживающих на территории Ордынского района, на непосредственное участие в осуществлении местного самоуправления.</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3.2. Задачами публичных слушаний являются:</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обсуждение и выяснение мнения жителей Ордынского района по проектам правовых актов органов местного самоуправления Ордынского района и вопросам, выносимым на публичные слушания.</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оценка отношения жителей Ордынского района к рассматриваемым проектам правовых актов органов местного самоуправления Ордынского района, а также вопросам, выносимым на публичные слушания;</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выявление предложений и рекомендаций со стороны жителей Ордынского района по важнейшим мероприятиям, проводимым органами местного самоуправления Ордынского района, затрагивающим интересы населения Ордынского района.</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center"/>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b/>
          <w:bCs/>
          <w:color w:val="000000"/>
          <w:sz w:val="28"/>
          <w:szCs w:val="28"/>
          <w:lang w:eastAsia="ru-RU"/>
        </w:rPr>
        <w:t>4. Проекты муниципальных правовых актов и вопросы, подлежащие вынесению на публичные слушания</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4.1. В обязательном порядке на публичные слушания выносятся:</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проект Устава Ордынского района Новосибирской области, а также проект решения Совета депутатов Ордынского района о внесении изменений в Устав Ордынского района Новосибирской области, кроме случаев, когда в Устав Ордынского района вносятся изменения в форме точного воспроизведения положений Конституции Российской Федерации, федеральных законов, Устава или законов Новосибирской области в целях приведения Устава Ордынского района в соответствие с этими нормативными правовыми актами;</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проект бюджета Ордынского района и отчет о его исполнении;</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вопросы о преобразовании Ордынского района, за исключением случаев, если в соответствии со статьей 13 Федерального закона Российской Федерации от 6 октября 2003 года №131-ФЗ «</w:t>
      </w:r>
      <w:hyperlink r:id="rId6" w:tgtFrame="_blank" w:history="1">
        <w:r w:rsidRPr="00C7607C">
          <w:rPr>
            <w:rFonts w:ascii="Times New Roman" w:eastAsia="Times New Roman" w:hAnsi="Times New Roman" w:cs="Times New Roman"/>
            <w:color w:val="0000FF"/>
            <w:sz w:val="28"/>
            <w:szCs w:val="28"/>
            <w:lang w:eastAsia="ru-RU"/>
          </w:rPr>
          <w:t>Об общих принципах организации местного самоуправления</w:t>
        </w:r>
      </w:hyperlink>
      <w:r w:rsidRPr="00C7607C">
        <w:rPr>
          <w:rFonts w:ascii="Times New Roman" w:eastAsia="Times New Roman" w:hAnsi="Times New Roman" w:cs="Times New Roman"/>
          <w:color w:val="000000"/>
          <w:sz w:val="28"/>
          <w:szCs w:val="28"/>
          <w:lang w:eastAsia="ru-RU"/>
        </w:rPr>
        <w:t xml:space="preserve"> в Российской Федерации» для </w:t>
      </w:r>
      <w:r w:rsidRPr="00C7607C">
        <w:rPr>
          <w:rFonts w:ascii="Times New Roman" w:eastAsia="Times New Roman" w:hAnsi="Times New Roman" w:cs="Times New Roman"/>
          <w:color w:val="000000"/>
          <w:sz w:val="28"/>
          <w:szCs w:val="28"/>
          <w:lang w:eastAsia="ru-RU"/>
        </w:rPr>
        <w:lastRenderedPageBreak/>
        <w:t>преобразования Ордынского района требуется получение согласия населения Ордынского района, выраженного путем голосования.</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проект стратегии социально-экономического развития Ордынского района.</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4.2.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порядок организации и проведения которых определяется нормативным правовым актом Совета депутатов Ордынского района в соответствии с законодательством о градостроительной деятельности.</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center"/>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b/>
          <w:bCs/>
          <w:color w:val="000000"/>
          <w:sz w:val="28"/>
          <w:szCs w:val="28"/>
          <w:lang w:eastAsia="ru-RU"/>
        </w:rPr>
        <w:t>5. Инициатива проведения публичных слушаний</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5.1. Инициаторами проведения публичных слушаний может выступать население Ордынского района, Совет депутатов Ордынского района, Глава Ордынского района.</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5.2. Инициатива проведения публичных слушаний по проекту Устава Ордынского района, а также проекту правового акта о внесении изменений и дополнений в Устав Ордынского района принадлежит Совету депутатов Ордынского района.</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5.3. В состав субъектов, инициирующих проведение публичных слушаний в Ордынском районе от имени населения района, могут быть включены:</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инициативная группа по проведению публичных слушаний;</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избирательные и иные общественные объединения;</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-местные и региональные отделения партий, профессиональных и творческих союзов, действующие на территории Ордынского района;</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органы территориального общественного самоуправления.</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5.4. Каждый гражданин или группа граждан, обладающих активным избирательным правом на выборах в органы местного самоуправления Ордынского района, вправе образовать инициативную группу по проведению публичных слушаний в количестве не менее 50 человек, имеющих право на участие на выборах в органы местного самоуправления Ордынского района.</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xml:space="preserve">5.5. В случае, если инициатором проведения публичных слушаний выступает общественное объединение, местное и региональное отделение партий, профессиональный или творческий союз, территориальное </w:t>
      </w:r>
      <w:r w:rsidRPr="00C7607C">
        <w:rPr>
          <w:rFonts w:ascii="Times New Roman" w:eastAsia="Times New Roman" w:hAnsi="Times New Roman" w:cs="Times New Roman"/>
          <w:color w:val="000000"/>
          <w:sz w:val="28"/>
          <w:szCs w:val="28"/>
          <w:lang w:eastAsia="ru-RU"/>
        </w:rPr>
        <w:lastRenderedPageBreak/>
        <w:t>общественное самоуправление, действующие на территории Ордынского района, то соответствующий руководящий орган этого общественного объединения либо орган его регионального отделения или его структурного подразделения, орган территориального общественного самоуправления выступает в качестве инициативной группы по проведению публичных слушаний независимо от своей численности.</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center"/>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b/>
          <w:bCs/>
          <w:color w:val="000000"/>
          <w:sz w:val="28"/>
          <w:szCs w:val="28"/>
          <w:lang w:eastAsia="ru-RU"/>
        </w:rPr>
        <w:t>6. Порядок обращения с инициативой проведения публичных слушаний</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6.1. Инициативная группа по проведению публичных слушаний готовит обращение в Совет депутатов Ордынского района и собирает подписи жителей, постоянно или преимущественно проживающих на территории Ордынского района, обладающих активным избирательным правом на выборах в органы местного самоуправления Ордынского района в поддержку своей инициативы.</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6.2. Указанное обращение должно включать в себя:</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обоснование необходимости проведения публичных слушаний;</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информационные, аналитические материалы, относящиеся к теме публичных слушаний;</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сведения о каждом инициаторе проведения публичных слушаний с указанием фамилии, имени и отчества, адреса его проживания, или решение съезда, конференции, общего собрания отделения партии, профсоюза, общественного объединения, территориального общественного самоуправления, содержащих их адреса и телефоны (Приложение №1).</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6.3. К обращению прилагаются подписные листы, содержащие подписи жителей в поддержку проведения публичных слушаний в количестве, не менее 100 жителей муниципального образования, обладающих активным избирательным правом на выборах в органы местного самоуправления Ордынского района (Приложение № 2).</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6.4. Совет депутатов Ордынского района, рассматривает обращение инициативной группы по проведению публичных слушаний в течение трех месяцев со дня его внесения.</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center"/>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b/>
          <w:bCs/>
          <w:color w:val="000000"/>
          <w:sz w:val="28"/>
          <w:szCs w:val="28"/>
          <w:lang w:eastAsia="ru-RU"/>
        </w:rPr>
        <w:t>7. Назначение публичных слушаний</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7.1. По результатам рассмотрения обращения инициативной группы Совет депутатов Ордынского района принимает решение о проведении публичных слушаний, либо отказывает в их проведении. Решение о назначении публичных слушаний принимается большинством голосов от числа присутствующих на заседании депутатов Совета депутатов Ордынского района.</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7.2. Решение о назначении публичных слушаний по инициативе Совета депутатов Ордынского района принимается Советом депутатов Ордынского района.</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lastRenderedPageBreak/>
        <w:t>7.3. Постановление о назначении публичных слушаний по инициативе Главы Ордынского района принимает Глава Ордынского района.</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7.4. Решение о назначении публичных слушаний по проекту Устава Ордынского района, а также проект правового акта о внесении изменений и дополнений в Устав Ордынского района подлежит опубликованию в порядке, установленном для официального опубликования муниципальных правовых актов Ордынского района, не позднее, чем за 30 дней до их проведения и размещению на официальном сайте Администрации Ордынского района Новосибирской области в информационно-телекоммуникационной сети «Интернет».</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7.5. Решение (постановление) о назначении публичных слушаний по другим проектам и вопросам подлежит опубликованию в порядке, установленном для официального опубликования муниципальных правовых актов, не позднее, чем за 15 дней до их проведения и размещению на официальном сайте Администрации Ордынского района Новосибирской области в информационно-телекоммуникационной сети «Интернет».</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7.6.Для размещения материалов и информации о времени и месте проведения публичных слушаний, обеспечения возможности представления жителями Ордынского района своих замечаний и предложений по проекту муниципального правового акта, а также для участия жителей Ордынского района в публичных слушаниях с соблюдением требований об обязательном использовании для таких целей официального сайта администрации Ордынского района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устанавливается Правительством Российской Федерации.</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center"/>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b/>
          <w:bCs/>
          <w:color w:val="000000"/>
          <w:sz w:val="28"/>
          <w:szCs w:val="28"/>
          <w:lang w:eastAsia="ru-RU"/>
        </w:rPr>
        <w:t>8. Порядок организации публичных слушаний</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8.1. Решением (постановлением) о проведении публичных слушаний устанавливаются:</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место, дата и время проведения публичных слушаний;</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формулировка вопросов, и (или) наименование проектов правовых актов выносимых на публичные слушания;</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порядок принятия предложений от заинтересованных лиц по вопросам публичных слушаний;</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состав рабочей группы по организации и проведению публичных слушаний;</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председательствующий и секретарь публичных слушаний.</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xml:space="preserve">8.2.Для размещения материалов и информации о времени и месте проведения публичных слушаний, обеспечения возможности представления жителями Ордынского района своих замечаний и предложений по проекту муниципального правового акта, а также для участия жителей Ордынского района в публичных слушаниях с соблюдением требований об обязательном использовании для таких целей официального сайта администрации </w:t>
      </w:r>
      <w:r w:rsidRPr="00C7607C">
        <w:rPr>
          <w:rFonts w:ascii="Times New Roman" w:eastAsia="Times New Roman" w:hAnsi="Times New Roman" w:cs="Times New Roman"/>
          <w:color w:val="000000"/>
          <w:sz w:val="28"/>
          <w:szCs w:val="28"/>
          <w:lang w:eastAsia="ru-RU"/>
        </w:rPr>
        <w:lastRenderedPageBreak/>
        <w:t>Ордынского района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устанавливается Правительством Российской Федерации.</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8.3.Жители муниципальных образований свои замечания и предложения по вынесенному на обсуждение проекту муниципального правового акта, могут направлять в том числе посредством официального сайта администрации Ордынского района либо федеральной государственной информационной системы «Единый портал государственных и муниципальных услуг (функций)».</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8.4. Полномочия рабочей группы:</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составляет план работы по подготовке публичных слушаний, распределяет обязанности членов рабочей группы;</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обеспечивает информирование жителей района о подготовке к проведению публичных слушаний;</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не позднее 30 дней до назначенной даты проведения публичных слушаний обеспечивает публикацию (обнародование) проекта Устава Ордынского района, а также проекта правового акта о внесении изменений и дополнений в Устав Ордынского района;</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не позднее 15 дней до назначенной даты проведения публичных слушаний обеспечивает публикацию (обнародование) темы и перечня вопросов слушаний по другим вопросам, а также обеспечивает публикацию (обнародование) полного текста проекта правового акта;</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запрашивает у заинтересованных органов и организаций в письменном виде необходимую информацию, материалы и документы по вопросу, выносимому на слушания (информация, материалы и документы представляются организатору слушаний не позднее чем в 10-дневный срок со дня получения запроса);</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принимает решение о привлечении экспертов и специалистов для выполнения экспертных и консультационных работ;</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принимает и регистрирует поступившие от жителей Ордынского района предложения и замечания по вопросу или проекту правового акта, выносимому на публичные слушания. Прием предложений начинается с момента опубликования и заканчивается за 3 дня до даты проведения публичных слушаний. Замечания и предложения оформляются в письменном виде с указанием конкретных формулировок (Приложение №3);</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анализирует и обобщает все представленные предложения жителей Ордынского района, заинтересованных органов и организаций, передает их инициаторам проведения публичных слушаний и выносит их на слушания;</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составляет списки участников и выступающих не позднее, чем за 14 дней до проведения слушаний (лица, включенные в список выступающих на слушаниях, заблаговременно уведомляются об этом).</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обеспечивает приглашение и регистрацию участников слушаний, представителей средств массовой информации, ведение протокола и оформление итогового документа публичных слушаний.</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lastRenderedPageBreak/>
        <w:t>8.5. Проекты муниципальных правовых актов, вынесенные на обсуждение жителей Ордынского района, могут рассматриваться на собраниях общественных объединений, жителей Ордынского района по месту учебы, жительства, в трудовых коллективах, а также обсуждаться в средствах массовой информации.</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8.6.Замечания и предложения по проектам муниципальных правовых актов и (или) вопросам, подлежащим вынесению на публичные слушания, обобщаются и учитываются при доработке проектов муниципальных правовых актов и подлежат официальному опубликованию (обнародованию) в обобщенном виде в порядке, установленном для официального опубликования муниципальных правовых актов Ордынского района и размещению на официальном сайте Администрации Ордынского района Новосибирской области в информационно-телекоммуникационной сети «Интернет».</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center"/>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b/>
          <w:bCs/>
          <w:color w:val="000000"/>
          <w:sz w:val="28"/>
          <w:szCs w:val="28"/>
          <w:lang w:eastAsia="ru-RU"/>
        </w:rPr>
        <w:t>9. Порядок участия в публичных слушаниях</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9.1. Для участия в публичных слушаниях могут быть приглашены депутаты, главы поселений Ордынского района, работники администрации Ордынского района, депутаты законодательного органа субъекта Российской Федерации, депутаты Федерального Собрания Российской Федерации, представители партий, общественных объединений, органов территориального общественного самоуправления, руководители предприятий, учреждений, организаций, журналисты средств массовой информации.</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9.2. Круг лиц и организаций, приглашаемых для участия в слушаниях в обязательном порядке определятся инициатором проведения публичных слушаний не позднее, чем за 14 дней до проведения слушаний.</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9.3. Жители Ордынского района, желающие выступить по обсуждаемой теме должны известить о своем намерении рабочую группу за 3 дня до даты проведения слушаний;</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9.4. Председательствующий на слушаниях вправе предоставить слово для выступления на слушаниях участникам слушаний, предложения которых не поступили в рабочую группу, либо поступили с нарушением порядка и срока приема предложений, установленных настоящим положением.</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9.5. Все предложения, содержащиеся в выступлениях участников слушаний по проекту, вынесенному на слушания, подлежат обязательному включению в протокол слушаний. Все предложения по проекту, вынесенному на слушания, поступившие в рабочую группу с соблюдением порядка и сроков приема предложений, установленного настоящим Положением, являются обязательным приложением к протоколу слушаний.</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center"/>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b/>
          <w:bCs/>
          <w:color w:val="000000"/>
          <w:sz w:val="28"/>
          <w:szCs w:val="28"/>
          <w:lang w:eastAsia="ru-RU"/>
        </w:rPr>
        <w:t>10. Порядок проведения публичных слушаний</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lastRenderedPageBreak/>
        <w:t>10.1. Председательствующий ведет слушания и следит за порядком обсуждения вопросов повестки дня слушаний.</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10.2. Слушания начинаются кратким вступительным словом председательствующего, который представляет себя и секретаря, оглашает тему и вопросы слушаний, инициаторов его проведения, информирует о существе обсуждаемого вопроса, его значимости, участниках слушаний, оглашает предложения рабочей группы по регламенту проведения слушаний, предоставляет слово докладчикам и выступающим.</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10.3. Заслушивается доклад по обсуждаемому вопросу, разработанный на основании представленных замечаний и предложений и содержащий проект соответствующего решения.</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10.4. Участниками слушаний по обсуждаемой теме могут быть заданы вопросы как в устной, так и в письменной формах.</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10.5. Слово для выступлений предоставляется участникам слушаний в порядке поступления заявок в рамках регламента, установленного председательствующим.</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10.6. Продолжительность слушаний определяется характером обсуждаемых вопросов. Председательствующий на слушаниях вправе принять решение о перерыве в слушаниях.</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10.7. На слушаниях ведется протокол, который подписывается председательствующим и секретарем.</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10.8. После окончания прений по всем вопросам повестки публичных слушаний, председательствующий ставит на голосование проект итогового документа - рекомендаций. После принятия за основу рекомендаций председательствующий выясняет, есть ли какие либо предложения, которые не вошли в этот документ. Если такие предложения есть, то каждое из них ставиться на голосование, либо, с согласия автора, отражаются в протоколе публичных слушаний. Рекомендации считаются принятыми, если за них проголосовало более половины присутствующих.</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10.9. В протоколе слушаний в обязательном порядке должны быть отражены позиции и мнения участников слушаний по каждому из обсуждаемых на слушаниях вопросов, высказанные ими в ходе слушаний.</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center"/>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b/>
          <w:bCs/>
          <w:color w:val="000000"/>
          <w:sz w:val="28"/>
          <w:szCs w:val="28"/>
          <w:lang w:eastAsia="ru-RU"/>
        </w:rPr>
        <w:t>11. Итоги публичных слушаний</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11.1. Рабочая группа в течение 7 рабочих дней после проведения слушаний подготавливает текст рекомендации к размещению на официальном сайте Администрации Ордынского района Новосибирской области в информационно-телекоммуникационной сети «Интернет» и опубликованию в периодическом печатном издании органов местного самоуправления Ордынского района Новосибирской области «Ордынский Вестник» и передает его инициаторам проведения публичных слушаний для принятия решений (постановлений).</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lastRenderedPageBreak/>
        <w:t>11.2. Отчет о работе рабочей группы и материалы публичных слушаний направляются инициатору назначения публичных слушаний.</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11.3. Полномочия рабочей группы прекращаются после принятия органами местного самоуправления соответствующих решений по результатам слушаний.</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Глава Ордынского района</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Новосибирской области                                                                 Орел О.А.</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right"/>
        <w:rPr>
          <w:rFonts w:ascii="Times New Roman" w:eastAsia="Times New Roman" w:hAnsi="Times New Roman" w:cs="Times New Roman"/>
          <w:color w:val="000000"/>
          <w:sz w:val="28"/>
          <w:szCs w:val="28"/>
          <w:lang w:eastAsia="ru-RU"/>
        </w:rPr>
      </w:pPr>
    </w:p>
    <w:p w:rsidR="000834C8" w:rsidRPr="00C7607C" w:rsidRDefault="000834C8" w:rsidP="000834C8">
      <w:pPr>
        <w:spacing w:after="0" w:line="240" w:lineRule="auto"/>
        <w:ind w:firstLine="567"/>
        <w:jc w:val="right"/>
        <w:rPr>
          <w:rFonts w:ascii="Times New Roman" w:eastAsia="Times New Roman" w:hAnsi="Times New Roman" w:cs="Times New Roman"/>
          <w:color w:val="000000"/>
          <w:sz w:val="28"/>
          <w:szCs w:val="28"/>
          <w:lang w:eastAsia="ru-RU"/>
        </w:rPr>
      </w:pPr>
    </w:p>
    <w:p w:rsidR="000834C8" w:rsidRPr="00C7607C" w:rsidRDefault="000834C8" w:rsidP="000834C8">
      <w:pPr>
        <w:spacing w:after="0" w:line="240" w:lineRule="auto"/>
        <w:ind w:firstLine="567"/>
        <w:jc w:val="right"/>
        <w:rPr>
          <w:rFonts w:ascii="Times New Roman" w:eastAsia="Times New Roman" w:hAnsi="Times New Roman" w:cs="Times New Roman"/>
          <w:color w:val="000000"/>
          <w:sz w:val="28"/>
          <w:szCs w:val="28"/>
          <w:lang w:eastAsia="ru-RU"/>
        </w:rPr>
      </w:pPr>
    </w:p>
    <w:p w:rsidR="000834C8" w:rsidRPr="00C7607C" w:rsidRDefault="000834C8" w:rsidP="000834C8">
      <w:pPr>
        <w:spacing w:after="0" w:line="240" w:lineRule="auto"/>
        <w:ind w:firstLine="567"/>
        <w:jc w:val="right"/>
        <w:rPr>
          <w:rFonts w:ascii="Times New Roman" w:eastAsia="Times New Roman" w:hAnsi="Times New Roman" w:cs="Times New Roman"/>
          <w:color w:val="000000"/>
          <w:sz w:val="28"/>
          <w:szCs w:val="28"/>
          <w:lang w:eastAsia="ru-RU"/>
        </w:rPr>
      </w:pPr>
    </w:p>
    <w:p w:rsidR="000834C8" w:rsidRPr="00C7607C" w:rsidRDefault="000834C8" w:rsidP="000834C8">
      <w:pPr>
        <w:spacing w:after="0" w:line="240" w:lineRule="auto"/>
        <w:ind w:firstLine="567"/>
        <w:jc w:val="right"/>
        <w:rPr>
          <w:rFonts w:ascii="Times New Roman" w:eastAsia="Times New Roman" w:hAnsi="Times New Roman" w:cs="Times New Roman"/>
          <w:color w:val="000000"/>
          <w:sz w:val="28"/>
          <w:szCs w:val="28"/>
          <w:lang w:eastAsia="ru-RU"/>
        </w:rPr>
      </w:pPr>
    </w:p>
    <w:p w:rsidR="000834C8" w:rsidRDefault="000834C8" w:rsidP="000834C8">
      <w:pPr>
        <w:spacing w:after="0" w:line="240" w:lineRule="auto"/>
        <w:ind w:firstLine="567"/>
        <w:jc w:val="right"/>
        <w:rPr>
          <w:rFonts w:ascii="Times New Roman" w:eastAsia="Times New Roman" w:hAnsi="Times New Roman" w:cs="Times New Roman"/>
          <w:color w:val="000000"/>
          <w:sz w:val="28"/>
          <w:szCs w:val="28"/>
          <w:lang w:eastAsia="ru-RU"/>
        </w:rPr>
      </w:pPr>
    </w:p>
    <w:p w:rsidR="00C7607C" w:rsidRDefault="00C7607C" w:rsidP="000834C8">
      <w:pPr>
        <w:spacing w:after="0" w:line="240" w:lineRule="auto"/>
        <w:ind w:firstLine="567"/>
        <w:jc w:val="right"/>
        <w:rPr>
          <w:rFonts w:ascii="Times New Roman" w:eastAsia="Times New Roman" w:hAnsi="Times New Roman" w:cs="Times New Roman"/>
          <w:color w:val="000000"/>
          <w:sz w:val="28"/>
          <w:szCs w:val="28"/>
          <w:lang w:eastAsia="ru-RU"/>
        </w:rPr>
      </w:pPr>
    </w:p>
    <w:p w:rsidR="00C7607C" w:rsidRDefault="00C7607C" w:rsidP="000834C8">
      <w:pPr>
        <w:spacing w:after="0" w:line="240" w:lineRule="auto"/>
        <w:ind w:firstLine="567"/>
        <w:jc w:val="right"/>
        <w:rPr>
          <w:rFonts w:ascii="Times New Roman" w:eastAsia="Times New Roman" w:hAnsi="Times New Roman" w:cs="Times New Roman"/>
          <w:color w:val="000000"/>
          <w:sz w:val="28"/>
          <w:szCs w:val="28"/>
          <w:lang w:eastAsia="ru-RU"/>
        </w:rPr>
      </w:pPr>
    </w:p>
    <w:p w:rsidR="00C7607C" w:rsidRDefault="00C7607C" w:rsidP="000834C8">
      <w:pPr>
        <w:spacing w:after="0" w:line="240" w:lineRule="auto"/>
        <w:ind w:firstLine="567"/>
        <w:jc w:val="right"/>
        <w:rPr>
          <w:rFonts w:ascii="Times New Roman" w:eastAsia="Times New Roman" w:hAnsi="Times New Roman" w:cs="Times New Roman"/>
          <w:color w:val="000000"/>
          <w:sz w:val="28"/>
          <w:szCs w:val="28"/>
          <w:lang w:eastAsia="ru-RU"/>
        </w:rPr>
      </w:pPr>
    </w:p>
    <w:p w:rsidR="00C7607C" w:rsidRDefault="00C7607C" w:rsidP="000834C8">
      <w:pPr>
        <w:spacing w:after="0" w:line="240" w:lineRule="auto"/>
        <w:ind w:firstLine="567"/>
        <w:jc w:val="right"/>
        <w:rPr>
          <w:rFonts w:ascii="Times New Roman" w:eastAsia="Times New Roman" w:hAnsi="Times New Roman" w:cs="Times New Roman"/>
          <w:color w:val="000000"/>
          <w:sz w:val="28"/>
          <w:szCs w:val="28"/>
          <w:lang w:eastAsia="ru-RU"/>
        </w:rPr>
      </w:pPr>
    </w:p>
    <w:p w:rsidR="00C7607C" w:rsidRDefault="00C7607C" w:rsidP="000834C8">
      <w:pPr>
        <w:spacing w:after="0" w:line="240" w:lineRule="auto"/>
        <w:ind w:firstLine="567"/>
        <w:jc w:val="right"/>
        <w:rPr>
          <w:rFonts w:ascii="Times New Roman" w:eastAsia="Times New Roman" w:hAnsi="Times New Roman" w:cs="Times New Roman"/>
          <w:color w:val="000000"/>
          <w:sz w:val="28"/>
          <w:szCs w:val="28"/>
          <w:lang w:eastAsia="ru-RU"/>
        </w:rPr>
      </w:pPr>
    </w:p>
    <w:p w:rsidR="00C7607C" w:rsidRDefault="00C7607C" w:rsidP="000834C8">
      <w:pPr>
        <w:spacing w:after="0" w:line="240" w:lineRule="auto"/>
        <w:ind w:firstLine="567"/>
        <w:jc w:val="right"/>
        <w:rPr>
          <w:rFonts w:ascii="Times New Roman" w:eastAsia="Times New Roman" w:hAnsi="Times New Roman" w:cs="Times New Roman"/>
          <w:color w:val="000000"/>
          <w:sz w:val="28"/>
          <w:szCs w:val="28"/>
          <w:lang w:eastAsia="ru-RU"/>
        </w:rPr>
      </w:pPr>
    </w:p>
    <w:p w:rsidR="00C7607C" w:rsidRDefault="00C7607C" w:rsidP="000834C8">
      <w:pPr>
        <w:spacing w:after="0" w:line="240" w:lineRule="auto"/>
        <w:ind w:firstLine="567"/>
        <w:jc w:val="right"/>
        <w:rPr>
          <w:rFonts w:ascii="Times New Roman" w:eastAsia="Times New Roman" w:hAnsi="Times New Roman" w:cs="Times New Roman"/>
          <w:color w:val="000000"/>
          <w:sz w:val="28"/>
          <w:szCs w:val="28"/>
          <w:lang w:eastAsia="ru-RU"/>
        </w:rPr>
      </w:pPr>
    </w:p>
    <w:p w:rsidR="00C7607C" w:rsidRDefault="00C7607C" w:rsidP="000834C8">
      <w:pPr>
        <w:spacing w:after="0" w:line="240" w:lineRule="auto"/>
        <w:ind w:firstLine="567"/>
        <w:jc w:val="right"/>
        <w:rPr>
          <w:rFonts w:ascii="Times New Roman" w:eastAsia="Times New Roman" w:hAnsi="Times New Roman" w:cs="Times New Roman"/>
          <w:color w:val="000000"/>
          <w:sz w:val="28"/>
          <w:szCs w:val="28"/>
          <w:lang w:eastAsia="ru-RU"/>
        </w:rPr>
      </w:pPr>
    </w:p>
    <w:p w:rsidR="00C7607C" w:rsidRDefault="00C7607C" w:rsidP="000834C8">
      <w:pPr>
        <w:spacing w:after="0" w:line="240" w:lineRule="auto"/>
        <w:ind w:firstLine="567"/>
        <w:jc w:val="right"/>
        <w:rPr>
          <w:rFonts w:ascii="Times New Roman" w:eastAsia="Times New Roman" w:hAnsi="Times New Roman" w:cs="Times New Roman"/>
          <w:color w:val="000000"/>
          <w:sz w:val="28"/>
          <w:szCs w:val="28"/>
          <w:lang w:eastAsia="ru-RU"/>
        </w:rPr>
      </w:pPr>
    </w:p>
    <w:p w:rsidR="00C7607C" w:rsidRDefault="00C7607C" w:rsidP="000834C8">
      <w:pPr>
        <w:spacing w:after="0" w:line="240" w:lineRule="auto"/>
        <w:ind w:firstLine="567"/>
        <w:jc w:val="right"/>
        <w:rPr>
          <w:rFonts w:ascii="Times New Roman" w:eastAsia="Times New Roman" w:hAnsi="Times New Roman" w:cs="Times New Roman"/>
          <w:color w:val="000000"/>
          <w:sz w:val="28"/>
          <w:szCs w:val="28"/>
          <w:lang w:eastAsia="ru-RU"/>
        </w:rPr>
      </w:pPr>
    </w:p>
    <w:p w:rsidR="00C7607C" w:rsidRDefault="00C7607C" w:rsidP="000834C8">
      <w:pPr>
        <w:spacing w:after="0" w:line="240" w:lineRule="auto"/>
        <w:ind w:firstLine="567"/>
        <w:jc w:val="right"/>
        <w:rPr>
          <w:rFonts w:ascii="Times New Roman" w:eastAsia="Times New Roman" w:hAnsi="Times New Roman" w:cs="Times New Roman"/>
          <w:color w:val="000000"/>
          <w:sz w:val="28"/>
          <w:szCs w:val="28"/>
          <w:lang w:eastAsia="ru-RU"/>
        </w:rPr>
      </w:pPr>
    </w:p>
    <w:p w:rsidR="00C7607C" w:rsidRDefault="00C7607C" w:rsidP="000834C8">
      <w:pPr>
        <w:spacing w:after="0" w:line="240" w:lineRule="auto"/>
        <w:ind w:firstLine="567"/>
        <w:jc w:val="right"/>
        <w:rPr>
          <w:rFonts w:ascii="Times New Roman" w:eastAsia="Times New Roman" w:hAnsi="Times New Roman" w:cs="Times New Roman"/>
          <w:color w:val="000000"/>
          <w:sz w:val="28"/>
          <w:szCs w:val="28"/>
          <w:lang w:eastAsia="ru-RU"/>
        </w:rPr>
      </w:pPr>
    </w:p>
    <w:p w:rsidR="00C7607C" w:rsidRDefault="00C7607C" w:rsidP="000834C8">
      <w:pPr>
        <w:spacing w:after="0" w:line="240" w:lineRule="auto"/>
        <w:ind w:firstLine="567"/>
        <w:jc w:val="right"/>
        <w:rPr>
          <w:rFonts w:ascii="Times New Roman" w:eastAsia="Times New Roman" w:hAnsi="Times New Roman" w:cs="Times New Roman"/>
          <w:color w:val="000000"/>
          <w:sz w:val="28"/>
          <w:szCs w:val="28"/>
          <w:lang w:eastAsia="ru-RU"/>
        </w:rPr>
      </w:pPr>
    </w:p>
    <w:p w:rsidR="00C7607C" w:rsidRDefault="00C7607C" w:rsidP="000834C8">
      <w:pPr>
        <w:spacing w:after="0" w:line="240" w:lineRule="auto"/>
        <w:ind w:firstLine="567"/>
        <w:jc w:val="right"/>
        <w:rPr>
          <w:rFonts w:ascii="Times New Roman" w:eastAsia="Times New Roman" w:hAnsi="Times New Roman" w:cs="Times New Roman"/>
          <w:color w:val="000000"/>
          <w:sz w:val="28"/>
          <w:szCs w:val="28"/>
          <w:lang w:eastAsia="ru-RU"/>
        </w:rPr>
      </w:pPr>
    </w:p>
    <w:p w:rsidR="00C7607C" w:rsidRDefault="00C7607C" w:rsidP="000834C8">
      <w:pPr>
        <w:spacing w:after="0" w:line="240" w:lineRule="auto"/>
        <w:ind w:firstLine="567"/>
        <w:jc w:val="right"/>
        <w:rPr>
          <w:rFonts w:ascii="Times New Roman" w:eastAsia="Times New Roman" w:hAnsi="Times New Roman" w:cs="Times New Roman"/>
          <w:color w:val="000000"/>
          <w:sz w:val="28"/>
          <w:szCs w:val="28"/>
          <w:lang w:eastAsia="ru-RU"/>
        </w:rPr>
      </w:pPr>
    </w:p>
    <w:p w:rsidR="00C7607C" w:rsidRDefault="00C7607C" w:rsidP="000834C8">
      <w:pPr>
        <w:spacing w:after="0" w:line="240" w:lineRule="auto"/>
        <w:ind w:firstLine="567"/>
        <w:jc w:val="right"/>
        <w:rPr>
          <w:rFonts w:ascii="Times New Roman" w:eastAsia="Times New Roman" w:hAnsi="Times New Roman" w:cs="Times New Roman"/>
          <w:color w:val="000000"/>
          <w:sz w:val="28"/>
          <w:szCs w:val="28"/>
          <w:lang w:eastAsia="ru-RU"/>
        </w:rPr>
      </w:pPr>
    </w:p>
    <w:p w:rsidR="00C7607C" w:rsidRDefault="00C7607C" w:rsidP="000834C8">
      <w:pPr>
        <w:spacing w:after="0" w:line="240" w:lineRule="auto"/>
        <w:ind w:firstLine="567"/>
        <w:jc w:val="right"/>
        <w:rPr>
          <w:rFonts w:ascii="Times New Roman" w:eastAsia="Times New Roman" w:hAnsi="Times New Roman" w:cs="Times New Roman"/>
          <w:color w:val="000000"/>
          <w:sz w:val="28"/>
          <w:szCs w:val="28"/>
          <w:lang w:eastAsia="ru-RU"/>
        </w:rPr>
      </w:pPr>
    </w:p>
    <w:p w:rsidR="00C7607C" w:rsidRDefault="00C7607C" w:rsidP="000834C8">
      <w:pPr>
        <w:spacing w:after="0" w:line="240" w:lineRule="auto"/>
        <w:ind w:firstLine="567"/>
        <w:jc w:val="right"/>
        <w:rPr>
          <w:rFonts w:ascii="Times New Roman" w:eastAsia="Times New Roman" w:hAnsi="Times New Roman" w:cs="Times New Roman"/>
          <w:color w:val="000000"/>
          <w:sz w:val="28"/>
          <w:szCs w:val="28"/>
          <w:lang w:eastAsia="ru-RU"/>
        </w:rPr>
      </w:pPr>
    </w:p>
    <w:p w:rsidR="00C7607C" w:rsidRDefault="00C7607C" w:rsidP="000834C8">
      <w:pPr>
        <w:spacing w:after="0" w:line="240" w:lineRule="auto"/>
        <w:ind w:firstLine="567"/>
        <w:jc w:val="right"/>
        <w:rPr>
          <w:rFonts w:ascii="Times New Roman" w:eastAsia="Times New Roman" w:hAnsi="Times New Roman" w:cs="Times New Roman"/>
          <w:color w:val="000000"/>
          <w:sz w:val="28"/>
          <w:szCs w:val="28"/>
          <w:lang w:eastAsia="ru-RU"/>
        </w:rPr>
      </w:pPr>
    </w:p>
    <w:p w:rsidR="00C7607C" w:rsidRDefault="00C7607C" w:rsidP="000834C8">
      <w:pPr>
        <w:spacing w:after="0" w:line="240" w:lineRule="auto"/>
        <w:ind w:firstLine="567"/>
        <w:jc w:val="right"/>
        <w:rPr>
          <w:rFonts w:ascii="Times New Roman" w:eastAsia="Times New Roman" w:hAnsi="Times New Roman" w:cs="Times New Roman"/>
          <w:color w:val="000000"/>
          <w:sz w:val="28"/>
          <w:szCs w:val="28"/>
          <w:lang w:eastAsia="ru-RU"/>
        </w:rPr>
      </w:pPr>
    </w:p>
    <w:p w:rsidR="00C7607C" w:rsidRDefault="00C7607C" w:rsidP="000834C8">
      <w:pPr>
        <w:spacing w:after="0" w:line="240" w:lineRule="auto"/>
        <w:ind w:firstLine="567"/>
        <w:jc w:val="right"/>
        <w:rPr>
          <w:rFonts w:ascii="Times New Roman" w:eastAsia="Times New Roman" w:hAnsi="Times New Roman" w:cs="Times New Roman"/>
          <w:color w:val="000000"/>
          <w:sz w:val="28"/>
          <w:szCs w:val="28"/>
          <w:lang w:eastAsia="ru-RU"/>
        </w:rPr>
      </w:pPr>
    </w:p>
    <w:p w:rsidR="00C7607C" w:rsidRDefault="00C7607C" w:rsidP="000834C8">
      <w:pPr>
        <w:spacing w:after="0" w:line="240" w:lineRule="auto"/>
        <w:ind w:firstLine="567"/>
        <w:jc w:val="right"/>
        <w:rPr>
          <w:rFonts w:ascii="Times New Roman" w:eastAsia="Times New Roman" w:hAnsi="Times New Roman" w:cs="Times New Roman"/>
          <w:color w:val="000000"/>
          <w:sz w:val="28"/>
          <w:szCs w:val="28"/>
          <w:lang w:eastAsia="ru-RU"/>
        </w:rPr>
      </w:pPr>
    </w:p>
    <w:p w:rsidR="00C7607C" w:rsidRDefault="00C7607C" w:rsidP="000834C8">
      <w:pPr>
        <w:spacing w:after="0" w:line="240" w:lineRule="auto"/>
        <w:ind w:firstLine="567"/>
        <w:jc w:val="right"/>
        <w:rPr>
          <w:rFonts w:ascii="Times New Roman" w:eastAsia="Times New Roman" w:hAnsi="Times New Roman" w:cs="Times New Roman"/>
          <w:color w:val="000000"/>
          <w:sz w:val="28"/>
          <w:szCs w:val="28"/>
          <w:lang w:eastAsia="ru-RU"/>
        </w:rPr>
      </w:pPr>
    </w:p>
    <w:p w:rsidR="00C7607C" w:rsidRDefault="00C7607C" w:rsidP="000834C8">
      <w:pPr>
        <w:spacing w:after="0" w:line="240" w:lineRule="auto"/>
        <w:ind w:firstLine="567"/>
        <w:jc w:val="right"/>
        <w:rPr>
          <w:rFonts w:ascii="Times New Roman" w:eastAsia="Times New Roman" w:hAnsi="Times New Roman" w:cs="Times New Roman"/>
          <w:color w:val="000000"/>
          <w:sz w:val="28"/>
          <w:szCs w:val="28"/>
          <w:lang w:eastAsia="ru-RU"/>
        </w:rPr>
      </w:pPr>
    </w:p>
    <w:p w:rsidR="00C7607C" w:rsidRPr="00C7607C" w:rsidRDefault="00C7607C" w:rsidP="000834C8">
      <w:pPr>
        <w:spacing w:after="0" w:line="240" w:lineRule="auto"/>
        <w:ind w:firstLine="567"/>
        <w:jc w:val="right"/>
        <w:rPr>
          <w:rFonts w:ascii="Times New Roman" w:eastAsia="Times New Roman" w:hAnsi="Times New Roman" w:cs="Times New Roman"/>
          <w:color w:val="000000"/>
          <w:sz w:val="28"/>
          <w:szCs w:val="28"/>
          <w:lang w:eastAsia="ru-RU"/>
        </w:rPr>
      </w:pPr>
    </w:p>
    <w:p w:rsidR="000834C8" w:rsidRPr="00C7607C" w:rsidRDefault="000834C8" w:rsidP="000834C8">
      <w:pPr>
        <w:spacing w:after="0" w:line="240" w:lineRule="auto"/>
        <w:ind w:firstLine="567"/>
        <w:jc w:val="right"/>
        <w:rPr>
          <w:rFonts w:ascii="Times New Roman" w:eastAsia="Times New Roman" w:hAnsi="Times New Roman" w:cs="Times New Roman"/>
          <w:color w:val="000000"/>
          <w:sz w:val="28"/>
          <w:szCs w:val="28"/>
          <w:lang w:eastAsia="ru-RU"/>
        </w:rPr>
      </w:pPr>
    </w:p>
    <w:p w:rsidR="000834C8" w:rsidRPr="00C7607C" w:rsidRDefault="000834C8" w:rsidP="000834C8">
      <w:pPr>
        <w:spacing w:after="0" w:line="240" w:lineRule="auto"/>
        <w:ind w:firstLine="567"/>
        <w:jc w:val="right"/>
        <w:rPr>
          <w:rFonts w:ascii="Times New Roman" w:eastAsia="Times New Roman" w:hAnsi="Times New Roman" w:cs="Times New Roman"/>
          <w:color w:val="000000"/>
          <w:sz w:val="28"/>
          <w:szCs w:val="28"/>
          <w:lang w:eastAsia="ru-RU"/>
        </w:rPr>
      </w:pPr>
    </w:p>
    <w:p w:rsidR="000834C8" w:rsidRPr="00C7607C" w:rsidRDefault="000834C8" w:rsidP="000834C8">
      <w:pPr>
        <w:spacing w:after="0" w:line="240" w:lineRule="auto"/>
        <w:ind w:firstLine="567"/>
        <w:jc w:val="right"/>
        <w:rPr>
          <w:rFonts w:ascii="Times New Roman" w:eastAsia="Times New Roman" w:hAnsi="Times New Roman" w:cs="Times New Roman"/>
          <w:color w:val="000000"/>
          <w:sz w:val="28"/>
          <w:szCs w:val="28"/>
          <w:lang w:eastAsia="ru-RU"/>
        </w:rPr>
      </w:pPr>
      <w:bookmarkStart w:id="0" w:name="_GoBack"/>
      <w:bookmarkEnd w:id="0"/>
      <w:r w:rsidRPr="00C7607C">
        <w:rPr>
          <w:rFonts w:ascii="Times New Roman" w:eastAsia="Times New Roman" w:hAnsi="Times New Roman" w:cs="Times New Roman"/>
          <w:color w:val="000000"/>
          <w:sz w:val="28"/>
          <w:szCs w:val="28"/>
          <w:lang w:eastAsia="ru-RU"/>
        </w:rPr>
        <w:lastRenderedPageBreak/>
        <w:t>ПРИЛОЖЕНИЕ №1</w:t>
      </w:r>
    </w:p>
    <w:p w:rsidR="000834C8" w:rsidRPr="00C7607C" w:rsidRDefault="000834C8" w:rsidP="000834C8">
      <w:pPr>
        <w:spacing w:after="0" w:line="240" w:lineRule="auto"/>
        <w:ind w:firstLine="567"/>
        <w:jc w:val="right"/>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к Положению «О порядке организации и проведению</w:t>
      </w:r>
    </w:p>
    <w:p w:rsidR="000834C8" w:rsidRPr="00C7607C" w:rsidRDefault="000834C8" w:rsidP="000834C8">
      <w:pPr>
        <w:spacing w:after="0" w:line="240" w:lineRule="auto"/>
        <w:ind w:firstLine="567"/>
        <w:jc w:val="right"/>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публичных слушаний  в Ордынском районе Новосибирской области»</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center"/>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СПИСОК ИНИЦИАТИВНОЙ ГРУППЫ</w:t>
      </w:r>
    </w:p>
    <w:p w:rsidR="000834C8" w:rsidRPr="00C7607C" w:rsidRDefault="000834C8" w:rsidP="000834C8">
      <w:pPr>
        <w:spacing w:after="0" w:line="240" w:lineRule="auto"/>
        <w:ind w:firstLine="567"/>
        <w:jc w:val="center"/>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по  проведению  публичных слушаний по теме:</w:t>
      </w:r>
    </w:p>
    <w:p w:rsidR="000834C8" w:rsidRPr="00C7607C" w:rsidRDefault="000834C8" w:rsidP="000834C8">
      <w:pPr>
        <w:spacing w:after="0" w:line="240" w:lineRule="auto"/>
        <w:ind w:firstLine="567"/>
        <w:jc w:val="center"/>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w:t>
      </w:r>
    </w:p>
    <w:p w:rsidR="000834C8" w:rsidRPr="00C7607C" w:rsidRDefault="000834C8" w:rsidP="000834C8">
      <w:pPr>
        <w:spacing w:after="0" w:line="240" w:lineRule="auto"/>
        <w:ind w:firstLine="567"/>
        <w:jc w:val="center"/>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tbl>
      <w:tblPr>
        <w:tblW w:w="0" w:type="auto"/>
        <w:tblCellMar>
          <w:left w:w="0" w:type="dxa"/>
          <w:right w:w="0" w:type="dxa"/>
        </w:tblCellMar>
        <w:tblLook w:val="04A0"/>
      </w:tblPr>
      <w:tblGrid>
        <w:gridCol w:w="625"/>
        <w:gridCol w:w="2657"/>
        <w:gridCol w:w="2543"/>
        <w:gridCol w:w="2075"/>
        <w:gridCol w:w="1671"/>
      </w:tblGrid>
      <w:tr w:rsidR="000834C8" w:rsidRPr="00C7607C" w:rsidTr="000834C8">
        <w:tc>
          <w:tcPr>
            <w:tcW w:w="6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jc w:val="center"/>
              <w:rPr>
                <w:rFonts w:ascii="Times New Roman" w:eastAsia="Times New Roman" w:hAnsi="Times New Roman" w:cs="Times New Roman"/>
                <w:b/>
                <w:bCs/>
                <w:sz w:val="28"/>
                <w:szCs w:val="28"/>
                <w:lang w:eastAsia="ru-RU"/>
              </w:rPr>
            </w:pPr>
            <w:r w:rsidRPr="00C7607C">
              <w:rPr>
                <w:rFonts w:ascii="Times New Roman" w:eastAsia="Times New Roman" w:hAnsi="Times New Roman" w:cs="Times New Roman"/>
                <w:b/>
                <w:bCs/>
                <w:sz w:val="28"/>
                <w:szCs w:val="28"/>
                <w:lang w:eastAsia="ru-RU"/>
              </w:rPr>
              <w:t>№ п/п</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jc w:val="center"/>
              <w:rPr>
                <w:rFonts w:ascii="Times New Roman" w:eastAsia="Times New Roman" w:hAnsi="Times New Roman" w:cs="Times New Roman"/>
                <w:b/>
                <w:bCs/>
                <w:sz w:val="28"/>
                <w:szCs w:val="28"/>
                <w:lang w:eastAsia="ru-RU"/>
              </w:rPr>
            </w:pPr>
            <w:r w:rsidRPr="00C7607C">
              <w:rPr>
                <w:rFonts w:ascii="Times New Roman" w:eastAsia="Times New Roman" w:hAnsi="Times New Roman" w:cs="Times New Roman"/>
                <w:b/>
                <w:bCs/>
                <w:sz w:val="28"/>
                <w:szCs w:val="28"/>
                <w:lang w:eastAsia="ru-RU"/>
              </w:rPr>
              <w:t>Фамилия, имя, отчество члена инициативной группы</w:t>
            </w:r>
          </w:p>
        </w:tc>
        <w:tc>
          <w:tcPr>
            <w:tcW w:w="46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jc w:val="center"/>
              <w:rPr>
                <w:rFonts w:ascii="Times New Roman" w:eastAsia="Times New Roman" w:hAnsi="Times New Roman" w:cs="Times New Roman"/>
                <w:b/>
                <w:bCs/>
                <w:sz w:val="28"/>
                <w:szCs w:val="28"/>
                <w:lang w:eastAsia="ru-RU"/>
              </w:rPr>
            </w:pPr>
            <w:r w:rsidRPr="00C7607C">
              <w:rPr>
                <w:rFonts w:ascii="Times New Roman" w:eastAsia="Times New Roman" w:hAnsi="Times New Roman" w:cs="Times New Roman"/>
                <w:b/>
                <w:bCs/>
                <w:sz w:val="28"/>
                <w:szCs w:val="28"/>
                <w:lang w:eastAsia="ru-RU"/>
              </w:rPr>
              <w:t>Адрес места жительства, контактный телефон.</w:t>
            </w:r>
          </w:p>
        </w:tc>
        <w:tc>
          <w:tcPr>
            <w:tcW w:w="24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jc w:val="center"/>
              <w:rPr>
                <w:rFonts w:ascii="Times New Roman" w:eastAsia="Times New Roman" w:hAnsi="Times New Roman" w:cs="Times New Roman"/>
                <w:b/>
                <w:bCs/>
                <w:sz w:val="28"/>
                <w:szCs w:val="28"/>
                <w:lang w:eastAsia="ru-RU"/>
              </w:rPr>
            </w:pPr>
            <w:r w:rsidRPr="00C7607C">
              <w:rPr>
                <w:rFonts w:ascii="Times New Roman" w:eastAsia="Times New Roman" w:hAnsi="Times New Roman" w:cs="Times New Roman"/>
                <w:b/>
                <w:bCs/>
                <w:sz w:val="28"/>
                <w:szCs w:val="28"/>
                <w:lang w:eastAsia="ru-RU"/>
              </w:rPr>
              <w:t>Серия и  номер паспорта или документа, его заменяющего</w:t>
            </w:r>
          </w:p>
        </w:tc>
        <w:tc>
          <w:tcPr>
            <w:tcW w:w="24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jc w:val="center"/>
              <w:rPr>
                <w:rFonts w:ascii="Times New Roman" w:eastAsia="Times New Roman" w:hAnsi="Times New Roman" w:cs="Times New Roman"/>
                <w:b/>
                <w:bCs/>
                <w:sz w:val="28"/>
                <w:szCs w:val="28"/>
                <w:lang w:eastAsia="ru-RU"/>
              </w:rPr>
            </w:pPr>
            <w:r w:rsidRPr="00C7607C">
              <w:rPr>
                <w:rFonts w:ascii="Times New Roman" w:eastAsia="Times New Roman" w:hAnsi="Times New Roman" w:cs="Times New Roman"/>
                <w:b/>
                <w:bCs/>
                <w:sz w:val="28"/>
                <w:szCs w:val="28"/>
                <w:lang w:eastAsia="ru-RU"/>
              </w:rPr>
              <w:t>Личная подпись  </w:t>
            </w:r>
          </w:p>
          <w:p w:rsidR="000834C8" w:rsidRPr="00C7607C" w:rsidRDefault="000834C8" w:rsidP="000834C8">
            <w:pPr>
              <w:spacing w:after="0" w:line="240" w:lineRule="auto"/>
              <w:rPr>
                <w:rFonts w:ascii="Times New Roman" w:eastAsia="Times New Roman" w:hAnsi="Times New Roman" w:cs="Times New Roman"/>
                <w:sz w:val="28"/>
                <w:szCs w:val="28"/>
                <w:lang w:eastAsia="ru-RU"/>
              </w:rPr>
            </w:pPr>
            <w:r w:rsidRPr="00C7607C">
              <w:rPr>
                <w:rFonts w:ascii="Times New Roman" w:eastAsia="Times New Roman" w:hAnsi="Times New Roman" w:cs="Times New Roman"/>
                <w:sz w:val="28"/>
                <w:szCs w:val="28"/>
                <w:lang w:eastAsia="ru-RU"/>
              </w:rPr>
              <w:t>и дата  ее  внесения</w:t>
            </w:r>
          </w:p>
          <w:p w:rsidR="000834C8" w:rsidRPr="00C7607C" w:rsidRDefault="000834C8" w:rsidP="000834C8">
            <w:pPr>
              <w:spacing w:after="0" w:line="240" w:lineRule="auto"/>
              <w:rPr>
                <w:rFonts w:ascii="Times New Roman" w:eastAsia="Times New Roman" w:hAnsi="Times New Roman" w:cs="Times New Roman"/>
                <w:sz w:val="28"/>
                <w:szCs w:val="28"/>
                <w:lang w:eastAsia="ru-RU"/>
              </w:rPr>
            </w:pPr>
            <w:r w:rsidRPr="00C7607C">
              <w:rPr>
                <w:rFonts w:ascii="Times New Roman" w:eastAsia="Times New Roman" w:hAnsi="Times New Roman" w:cs="Times New Roman"/>
                <w:sz w:val="28"/>
                <w:szCs w:val="28"/>
                <w:lang w:eastAsia="ru-RU"/>
              </w:rPr>
              <w:t>(1)</w:t>
            </w:r>
          </w:p>
        </w:tc>
      </w:tr>
      <w:tr w:rsidR="000834C8" w:rsidRPr="00C7607C" w:rsidTr="000834C8">
        <w:tc>
          <w:tcPr>
            <w:tcW w:w="6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rPr>
                <w:rFonts w:ascii="Times New Roman" w:eastAsia="Times New Roman" w:hAnsi="Times New Roman" w:cs="Times New Roman"/>
                <w:sz w:val="28"/>
                <w:szCs w:val="28"/>
                <w:lang w:eastAsia="ru-RU"/>
              </w:rPr>
            </w:pPr>
            <w:r w:rsidRPr="00C7607C">
              <w:rPr>
                <w:rFonts w:ascii="Times New Roman" w:eastAsia="Times New Roman" w:hAnsi="Times New Roman" w:cs="Times New Roman"/>
                <w:sz w:val="28"/>
                <w:szCs w:val="28"/>
                <w:lang w:eastAsia="ru-RU"/>
              </w:rPr>
              <w:t>1</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rPr>
                <w:rFonts w:ascii="Times New Roman" w:eastAsia="Times New Roman" w:hAnsi="Times New Roman" w:cs="Times New Roman"/>
                <w:sz w:val="28"/>
                <w:szCs w:val="28"/>
                <w:lang w:eastAsia="ru-RU"/>
              </w:rPr>
            </w:pPr>
            <w:r w:rsidRPr="00C7607C">
              <w:rPr>
                <w:rFonts w:ascii="Times New Roman" w:eastAsia="Times New Roman" w:hAnsi="Times New Roman" w:cs="Times New Roman"/>
                <w:sz w:val="28"/>
                <w:szCs w:val="28"/>
                <w:lang w:eastAsia="ru-RU"/>
              </w:rPr>
              <w:t> </w:t>
            </w:r>
          </w:p>
        </w:tc>
        <w:tc>
          <w:tcPr>
            <w:tcW w:w="46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rPr>
                <w:rFonts w:ascii="Times New Roman" w:eastAsia="Times New Roman" w:hAnsi="Times New Roman" w:cs="Times New Roman"/>
                <w:sz w:val="28"/>
                <w:szCs w:val="28"/>
                <w:lang w:eastAsia="ru-RU"/>
              </w:rPr>
            </w:pPr>
            <w:r w:rsidRPr="00C7607C">
              <w:rPr>
                <w:rFonts w:ascii="Times New Roman" w:eastAsia="Times New Roman" w:hAnsi="Times New Roman" w:cs="Times New Roman"/>
                <w:sz w:val="28"/>
                <w:szCs w:val="28"/>
                <w:lang w:eastAsia="ru-RU"/>
              </w:rPr>
              <w:t> </w:t>
            </w:r>
          </w:p>
        </w:tc>
        <w:tc>
          <w:tcPr>
            <w:tcW w:w="24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rPr>
                <w:rFonts w:ascii="Times New Roman" w:eastAsia="Times New Roman" w:hAnsi="Times New Roman" w:cs="Times New Roman"/>
                <w:sz w:val="28"/>
                <w:szCs w:val="28"/>
                <w:lang w:eastAsia="ru-RU"/>
              </w:rPr>
            </w:pPr>
            <w:r w:rsidRPr="00C7607C">
              <w:rPr>
                <w:rFonts w:ascii="Times New Roman" w:eastAsia="Times New Roman" w:hAnsi="Times New Roman" w:cs="Times New Roman"/>
                <w:sz w:val="28"/>
                <w:szCs w:val="28"/>
                <w:lang w:eastAsia="ru-RU"/>
              </w:rPr>
              <w:t> </w:t>
            </w:r>
          </w:p>
        </w:tc>
        <w:tc>
          <w:tcPr>
            <w:tcW w:w="24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rPr>
                <w:rFonts w:ascii="Times New Roman" w:eastAsia="Times New Roman" w:hAnsi="Times New Roman" w:cs="Times New Roman"/>
                <w:sz w:val="28"/>
                <w:szCs w:val="28"/>
                <w:lang w:eastAsia="ru-RU"/>
              </w:rPr>
            </w:pPr>
            <w:r w:rsidRPr="00C7607C">
              <w:rPr>
                <w:rFonts w:ascii="Times New Roman" w:eastAsia="Times New Roman" w:hAnsi="Times New Roman" w:cs="Times New Roman"/>
                <w:sz w:val="28"/>
                <w:szCs w:val="28"/>
                <w:lang w:eastAsia="ru-RU"/>
              </w:rPr>
              <w:t> </w:t>
            </w:r>
          </w:p>
        </w:tc>
      </w:tr>
      <w:tr w:rsidR="000834C8" w:rsidRPr="00C7607C" w:rsidTr="000834C8">
        <w:tc>
          <w:tcPr>
            <w:tcW w:w="6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rPr>
                <w:rFonts w:ascii="Times New Roman" w:eastAsia="Times New Roman" w:hAnsi="Times New Roman" w:cs="Times New Roman"/>
                <w:sz w:val="28"/>
                <w:szCs w:val="28"/>
                <w:lang w:eastAsia="ru-RU"/>
              </w:rPr>
            </w:pPr>
            <w:r w:rsidRPr="00C7607C">
              <w:rPr>
                <w:rFonts w:ascii="Times New Roman" w:eastAsia="Times New Roman" w:hAnsi="Times New Roman" w:cs="Times New Roman"/>
                <w:sz w:val="28"/>
                <w:szCs w:val="28"/>
                <w:lang w:eastAsia="ru-RU"/>
              </w:rPr>
              <w:t>2</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rPr>
                <w:rFonts w:ascii="Times New Roman" w:eastAsia="Times New Roman" w:hAnsi="Times New Roman" w:cs="Times New Roman"/>
                <w:sz w:val="28"/>
                <w:szCs w:val="28"/>
                <w:lang w:eastAsia="ru-RU"/>
              </w:rPr>
            </w:pPr>
            <w:r w:rsidRPr="00C7607C">
              <w:rPr>
                <w:rFonts w:ascii="Times New Roman" w:eastAsia="Times New Roman" w:hAnsi="Times New Roman" w:cs="Times New Roman"/>
                <w:sz w:val="28"/>
                <w:szCs w:val="28"/>
                <w:lang w:eastAsia="ru-RU"/>
              </w:rPr>
              <w:t> </w:t>
            </w:r>
          </w:p>
        </w:tc>
        <w:tc>
          <w:tcPr>
            <w:tcW w:w="46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rPr>
                <w:rFonts w:ascii="Times New Roman" w:eastAsia="Times New Roman" w:hAnsi="Times New Roman" w:cs="Times New Roman"/>
                <w:sz w:val="28"/>
                <w:szCs w:val="28"/>
                <w:lang w:eastAsia="ru-RU"/>
              </w:rPr>
            </w:pPr>
            <w:r w:rsidRPr="00C7607C">
              <w:rPr>
                <w:rFonts w:ascii="Times New Roman" w:eastAsia="Times New Roman" w:hAnsi="Times New Roman" w:cs="Times New Roman"/>
                <w:sz w:val="28"/>
                <w:szCs w:val="28"/>
                <w:lang w:eastAsia="ru-RU"/>
              </w:rPr>
              <w:t> </w:t>
            </w:r>
          </w:p>
        </w:tc>
        <w:tc>
          <w:tcPr>
            <w:tcW w:w="24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rPr>
                <w:rFonts w:ascii="Times New Roman" w:eastAsia="Times New Roman" w:hAnsi="Times New Roman" w:cs="Times New Roman"/>
                <w:sz w:val="28"/>
                <w:szCs w:val="28"/>
                <w:lang w:eastAsia="ru-RU"/>
              </w:rPr>
            </w:pPr>
            <w:r w:rsidRPr="00C7607C">
              <w:rPr>
                <w:rFonts w:ascii="Times New Roman" w:eastAsia="Times New Roman" w:hAnsi="Times New Roman" w:cs="Times New Roman"/>
                <w:sz w:val="28"/>
                <w:szCs w:val="28"/>
                <w:lang w:eastAsia="ru-RU"/>
              </w:rPr>
              <w:t> </w:t>
            </w:r>
          </w:p>
        </w:tc>
        <w:tc>
          <w:tcPr>
            <w:tcW w:w="24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rPr>
                <w:rFonts w:ascii="Times New Roman" w:eastAsia="Times New Roman" w:hAnsi="Times New Roman" w:cs="Times New Roman"/>
                <w:sz w:val="28"/>
                <w:szCs w:val="28"/>
                <w:lang w:eastAsia="ru-RU"/>
              </w:rPr>
            </w:pPr>
            <w:r w:rsidRPr="00C7607C">
              <w:rPr>
                <w:rFonts w:ascii="Times New Roman" w:eastAsia="Times New Roman" w:hAnsi="Times New Roman" w:cs="Times New Roman"/>
                <w:sz w:val="28"/>
                <w:szCs w:val="28"/>
                <w:lang w:eastAsia="ru-RU"/>
              </w:rPr>
              <w:t> </w:t>
            </w:r>
          </w:p>
        </w:tc>
      </w:tr>
    </w:tbl>
    <w:p w:rsidR="000834C8" w:rsidRPr="00C7607C" w:rsidRDefault="000834C8" w:rsidP="000834C8">
      <w:pPr>
        <w:spacing w:after="0" w:line="240" w:lineRule="auto"/>
        <w:ind w:firstLine="567"/>
        <w:jc w:val="center"/>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right"/>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_______________________________________________________________________</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(1) – вносится собственноручно каждым членом инициативной группы.</w:t>
      </w:r>
    </w:p>
    <w:p w:rsidR="000834C8" w:rsidRPr="00C7607C" w:rsidRDefault="000834C8" w:rsidP="000834C8">
      <w:pPr>
        <w:spacing w:after="0" w:line="240" w:lineRule="auto"/>
        <w:ind w:firstLine="567"/>
        <w:jc w:val="right"/>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right"/>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ПРИЛОЖЕНИЕ №2</w:t>
      </w:r>
    </w:p>
    <w:p w:rsidR="000834C8" w:rsidRPr="00C7607C" w:rsidRDefault="000834C8" w:rsidP="000834C8">
      <w:pPr>
        <w:spacing w:after="0" w:line="240" w:lineRule="auto"/>
        <w:ind w:firstLine="567"/>
        <w:jc w:val="right"/>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к Положению «О порядке организации и проведению</w:t>
      </w:r>
    </w:p>
    <w:p w:rsidR="000834C8" w:rsidRPr="00C7607C" w:rsidRDefault="000834C8" w:rsidP="000834C8">
      <w:pPr>
        <w:spacing w:after="0" w:line="240" w:lineRule="auto"/>
        <w:ind w:firstLine="567"/>
        <w:jc w:val="right"/>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публичных слушаний  в Ордынском районе Новосибирской области»</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center"/>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ПОДПИСНОЙ ЛИСТ ИНИЦИАТИВНОЙ ГРУППЫ</w:t>
      </w:r>
    </w:p>
    <w:p w:rsidR="000834C8" w:rsidRPr="00C7607C" w:rsidRDefault="000834C8" w:rsidP="000834C8">
      <w:pPr>
        <w:spacing w:after="0" w:line="240" w:lineRule="auto"/>
        <w:ind w:firstLine="567"/>
        <w:jc w:val="center"/>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center"/>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Мы нижеподписавшиеся поддерживаем  инициативу проведения  публичных слушаний по теме:</w:t>
      </w:r>
    </w:p>
    <w:p w:rsidR="000834C8" w:rsidRPr="00C7607C" w:rsidRDefault="000834C8" w:rsidP="000834C8">
      <w:pPr>
        <w:spacing w:after="0" w:line="240" w:lineRule="auto"/>
        <w:ind w:firstLine="567"/>
        <w:jc w:val="center"/>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w:t>
      </w:r>
    </w:p>
    <w:p w:rsidR="000834C8" w:rsidRPr="00C7607C" w:rsidRDefault="000834C8" w:rsidP="000834C8">
      <w:pPr>
        <w:spacing w:after="0" w:line="240" w:lineRule="auto"/>
        <w:ind w:firstLine="567"/>
        <w:jc w:val="center"/>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center"/>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tbl>
      <w:tblPr>
        <w:tblW w:w="0" w:type="auto"/>
        <w:tblCellMar>
          <w:left w:w="0" w:type="dxa"/>
          <w:right w:w="0" w:type="dxa"/>
        </w:tblCellMar>
        <w:tblLook w:val="04A0"/>
      </w:tblPr>
      <w:tblGrid>
        <w:gridCol w:w="618"/>
        <w:gridCol w:w="1525"/>
        <w:gridCol w:w="2160"/>
        <w:gridCol w:w="1822"/>
        <w:gridCol w:w="1958"/>
        <w:gridCol w:w="1488"/>
      </w:tblGrid>
      <w:tr w:rsidR="000834C8" w:rsidRPr="00C7607C" w:rsidTr="000834C8">
        <w:tc>
          <w:tcPr>
            <w:tcW w:w="6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jc w:val="center"/>
              <w:rPr>
                <w:rFonts w:ascii="Times New Roman" w:eastAsia="Times New Roman" w:hAnsi="Times New Roman" w:cs="Times New Roman"/>
                <w:b/>
                <w:bCs/>
                <w:sz w:val="28"/>
                <w:szCs w:val="28"/>
                <w:lang w:eastAsia="ru-RU"/>
              </w:rPr>
            </w:pPr>
            <w:r w:rsidRPr="00C7607C">
              <w:rPr>
                <w:rFonts w:ascii="Times New Roman" w:eastAsia="Times New Roman" w:hAnsi="Times New Roman" w:cs="Times New Roman"/>
                <w:b/>
                <w:bCs/>
                <w:sz w:val="28"/>
                <w:szCs w:val="28"/>
                <w:lang w:eastAsia="ru-RU"/>
              </w:rPr>
              <w:t>№ п/п</w:t>
            </w:r>
          </w:p>
        </w:tc>
        <w:tc>
          <w:tcPr>
            <w:tcW w:w="24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jc w:val="center"/>
              <w:rPr>
                <w:rFonts w:ascii="Times New Roman" w:eastAsia="Times New Roman" w:hAnsi="Times New Roman" w:cs="Times New Roman"/>
                <w:b/>
                <w:bCs/>
                <w:sz w:val="28"/>
                <w:szCs w:val="28"/>
                <w:lang w:eastAsia="ru-RU"/>
              </w:rPr>
            </w:pPr>
            <w:r w:rsidRPr="00C7607C">
              <w:rPr>
                <w:rFonts w:ascii="Times New Roman" w:eastAsia="Times New Roman" w:hAnsi="Times New Roman" w:cs="Times New Roman"/>
                <w:b/>
                <w:bCs/>
                <w:sz w:val="28"/>
                <w:szCs w:val="28"/>
                <w:lang w:eastAsia="ru-RU"/>
              </w:rPr>
              <w:t xml:space="preserve">Фамилия, имя, </w:t>
            </w:r>
            <w:r w:rsidRPr="00C7607C">
              <w:rPr>
                <w:rFonts w:ascii="Times New Roman" w:eastAsia="Times New Roman" w:hAnsi="Times New Roman" w:cs="Times New Roman"/>
                <w:b/>
                <w:bCs/>
                <w:sz w:val="28"/>
                <w:szCs w:val="28"/>
                <w:lang w:eastAsia="ru-RU"/>
              </w:rPr>
              <w:lastRenderedPageBreak/>
              <w:t>отчество</w:t>
            </w:r>
          </w:p>
        </w:tc>
        <w:tc>
          <w:tcPr>
            <w:tcW w:w="24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jc w:val="center"/>
              <w:rPr>
                <w:rFonts w:ascii="Times New Roman" w:eastAsia="Times New Roman" w:hAnsi="Times New Roman" w:cs="Times New Roman"/>
                <w:b/>
                <w:bCs/>
                <w:sz w:val="28"/>
                <w:szCs w:val="28"/>
                <w:lang w:eastAsia="ru-RU"/>
              </w:rPr>
            </w:pPr>
            <w:r w:rsidRPr="00C7607C">
              <w:rPr>
                <w:rFonts w:ascii="Times New Roman" w:eastAsia="Times New Roman" w:hAnsi="Times New Roman" w:cs="Times New Roman"/>
                <w:b/>
                <w:bCs/>
                <w:sz w:val="28"/>
                <w:szCs w:val="28"/>
                <w:lang w:eastAsia="ru-RU"/>
              </w:rPr>
              <w:lastRenderedPageBreak/>
              <w:t xml:space="preserve">Год рождения (в возрасте 18 </w:t>
            </w:r>
            <w:r w:rsidRPr="00C7607C">
              <w:rPr>
                <w:rFonts w:ascii="Times New Roman" w:eastAsia="Times New Roman" w:hAnsi="Times New Roman" w:cs="Times New Roman"/>
                <w:b/>
                <w:bCs/>
                <w:sz w:val="28"/>
                <w:szCs w:val="28"/>
                <w:lang w:eastAsia="ru-RU"/>
              </w:rPr>
              <w:lastRenderedPageBreak/>
              <w:t>лет дополнительно число и месяц)</w:t>
            </w:r>
          </w:p>
        </w:tc>
        <w:tc>
          <w:tcPr>
            <w:tcW w:w="24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jc w:val="center"/>
              <w:rPr>
                <w:rFonts w:ascii="Times New Roman" w:eastAsia="Times New Roman" w:hAnsi="Times New Roman" w:cs="Times New Roman"/>
                <w:b/>
                <w:bCs/>
                <w:sz w:val="28"/>
                <w:szCs w:val="28"/>
                <w:lang w:eastAsia="ru-RU"/>
              </w:rPr>
            </w:pPr>
            <w:r w:rsidRPr="00C7607C">
              <w:rPr>
                <w:rFonts w:ascii="Times New Roman" w:eastAsia="Times New Roman" w:hAnsi="Times New Roman" w:cs="Times New Roman"/>
                <w:b/>
                <w:bCs/>
                <w:sz w:val="28"/>
                <w:szCs w:val="28"/>
                <w:lang w:eastAsia="ru-RU"/>
              </w:rPr>
              <w:lastRenderedPageBreak/>
              <w:t xml:space="preserve">Адрес места жительства, </w:t>
            </w:r>
            <w:r w:rsidRPr="00C7607C">
              <w:rPr>
                <w:rFonts w:ascii="Times New Roman" w:eastAsia="Times New Roman" w:hAnsi="Times New Roman" w:cs="Times New Roman"/>
                <w:b/>
                <w:bCs/>
                <w:sz w:val="28"/>
                <w:szCs w:val="28"/>
                <w:lang w:eastAsia="ru-RU"/>
              </w:rPr>
              <w:lastRenderedPageBreak/>
              <w:t>контактный телефон.</w:t>
            </w:r>
          </w:p>
        </w:tc>
        <w:tc>
          <w:tcPr>
            <w:tcW w:w="24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jc w:val="center"/>
              <w:rPr>
                <w:rFonts w:ascii="Times New Roman" w:eastAsia="Times New Roman" w:hAnsi="Times New Roman" w:cs="Times New Roman"/>
                <w:b/>
                <w:bCs/>
                <w:sz w:val="28"/>
                <w:szCs w:val="28"/>
                <w:lang w:eastAsia="ru-RU"/>
              </w:rPr>
            </w:pPr>
            <w:r w:rsidRPr="00C7607C">
              <w:rPr>
                <w:rFonts w:ascii="Times New Roman" w:eastAsia="Times New Roman" w:hAnsi="Times New Roman" w:cs="Times New Roman"/>
                <w:b/>
                <w:bCs/>
                <w:sz w:val="28"/>
                <w:szCs w:val="28"/>
                <w:lang w:eastAsia="ru-RU"/>
              </w:rPr>
              <w:lastRenderedPageBreak/>
              <w:t xml:space="preserve">Серия и  номер </w:t>
            </w:r>
            <w:r w:rsidRPr="00C7607C">
              <w:rPr>
                <w:rFonts w:ascii="Times New Roman" w:eastAsia="Times New Roman" w:hAnsi="Times New Roman" w:cs="Times New Roman"/>
                <w:b/>
                <w:bCs/>
                <w:sz w:val="28"/>
                <w:szCs w:val="28"/>
                <w:lang w:eastAsia="ru-RU"/>
              </w:rPr>
              <w:lastRenderedPageBreak/>
              <w:t>паспорта или документа, его заменяющего</w:t>
            </w:r>
          </w:p>
        </w:tc>
        <w:tc>
          <w:tcPr>
            <w:tcW w:w="24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jc w:val="center"/>
              <w:rPr>
                <w:rFonts w:ascii="Times New Roman" w:eastAsia="Times New Roman" w:hAnsi="Times New Roman" w:cs="Times New Roman"/>
                <w:b/>
                <w:bCs/>
                <w:sz w:val="28"/>
                <w:szCs w:val="28"/>
                <w:lang w:eastAsia="ru-RU"/>
              </w:rPr>
            </w:pPr>
            <w:r w:rsidRPr="00C7607C">
              <w:rPr>
                <w:rFonts w:ascii="Times New Roman" w:eastAsia="Times New Roman" w:hAnsi="Times New Roman" w:cs="Times New Roman"/>
                <w:b/>
                <w:bCs/>
                <w:sz w:val="28"/>
                <w:szCs w:val="28"/>
                <w:lang w:eastAsia="ru-RU"/>
              </w:rPr>
              <w:lastRenderedPageBreak/>
              <w:t>Подпись  </w:t>
            </w:r>
          </w:p>
          <w:p w:rsidR="000834C8" w:rsidRPr="00C7607C" w:rsidRDefault="000834C8" w:rsidP="000834C8">
            <w:pPr>
              <w:spacing w:after="0" w:line="240" w:lineRule="auto"/>
              <w:rPr>
                <w:rFonts w:ascii="Times New Roman" w:eastAsia="Times New Roman" w:hAnsi="Times New Roman" w:cs="Times New Roman"/>
                <w:sz w:val="28"/>
                <w:szCs w:val="28"/>
                <w:lang w:eastAsia="ru-RU"/>
              </w:rPr>
            </w:pPr>
            <w:r w:rsidRPr="00C7607C">
              <w:rPr>
                <w:rFonts w:ascii="Times New Roman" w:eastAsia="Times New Roman" w:hAnsi="Times New Roman" w:cs="Times New Roman"/>
                <w:sz w:val="28"/>
                <w:szCs w:val="28"/>
                <w:lang w:eastAsia="ru-RU"/>
              </w:rPr>
              <w:t xml:space="preserve">и дата  ее  </w:t>
            </w:r>
            <w:r w:rsidRPr="00C7607C">
              <w:rPr>
                <w:rFonts w:ascii="Times New Roman" w:eastAsia="Times New Roman" w:hAnsi="Times New Roman" w:cs="Times New Roman"/>
                <w:sz w:val="28"/>
                <w:szCs w:val="28"/>
                <w:lang w:eastAsia="ru-RU"/>
              </w:rPr>
              <w:lastRenderedPageBreak/>
              <w:t>внесения</w:t>
            </w:r>
          </w:p>
          <w:p w:rsidR="000834C8" w:rsidRPr="00C7607C" w:rsidRDefault="000834C8" w:rsidP="000834C8">
            <w:pPr>
              <w:spacing w:after="0" w:line="240" w:lineRule="auto"/>
              <w:rPr>
                <w:rFonts w:ascii="Times New Roman" w:eastAsia="Times New Roman" w:hAnsi="Times New Roman" w:cs="Times New Roman"/>
                <w:sz w:val="28"/>
                <w:szCs w:val="28"/>
                <w:lang w:eastAsia="ru-RU"/>
              </w:rPr>
            </w:pPr>
            <w:r w:rsidRPr="00C7607C">
              <w:rPr>
                <w:rFonts w:ascii="Times New Roman" w:eastAsia="Times New Roman" w:hAnsi="Times New Roman" w:cs="Times New Roman"/>
                <w:sz w:val="28"/>
                <w:szCs w:val="28"/>
                <w:lang w:eastAsia="ru-RU"/>
              </w:rPr>
              <w:t>(1)</w:t>
            </w:r>
          </w:p>
        </w:tc>
      </w:tr>
      <w:tr w:rsidR="000834C8" w:rsidRPr="00C7607C" w:rsidTr="000834C8">
        <w:tc>
          <w:tcPr>
            <w:tcW w:w="6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rPr>
                <w:rFonts w:ascii="Times New Roman" w:eastAsia="Times New Roman" w:hAnsi="Times New Roman" w:cs="Times New Roman"/>
                <w:sz w:val="28"/>
                <w:szCs w:val="28"/>
                <w:lang w:eastAsia="ru-RU"/>
              </w:rPr>
            </w:pPr>
            <w:r w:rsidRPr="00C7607C">
              <w:rPr>
                <w:rFonts w:ascii="Times New Roman" w:eastAsia="Times New Roman" w:hAnsi="Times New Roman" w:cs="Times New Roman"/>
                <w:sz w:val="28"/>
                <w:szCs w:val="28"/>
                <w:lang w:eastAsia="ru-RU"/>
              </w:rPr>
              <w:lastRenderedPageBreak/>
              <w:t>1</w:t>
            </w:r>
          </w:p>
        </w:tc>
        <w:tc>
          <w:tcPr>
            <w:tcW w:w="24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rPr>
                <w:rFonts w:ascii="Times New Roman" w:eastAsia="Times New Roman" w:hAnsi="Times New Roman" w:cs="Times New Roman"/>
                <w:sz w:val="28"/>
                <w:szCs w:val="28"/>
                <w:lang w:eastAsia="ru-RU"/>
              </w:rPr>
            </w:pPr>
            <w:r w:rsidRPr="00C7607C">
              <w:rPr>
                <w:rFonts w:ascii="Times New Roman" w:eastAsia="Times New Roman" w:hAnsi="Times New Roman" w:cs="Times New Roman"/>
                <w:sz w:val="28"/>
                <w:szCs w:val="28"/>
                <w:lang w:eastAsia="ru-RU"/>
              </w:rPr>
              <w:t> </w:t>
            </w:r>
          </w:p>
        </w:tc>
        <w:tc>
          <w:tcPr>
            <w:tcW w:w="24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rPr>
                <w:rFonts w:ascii="Times New Roman" w:eastAsia="Times New Roman" w:hAnsi="Times New Roman" w:cs="Times New Roman"/>
                <w:sz w:val="28"/>
                <w:szCs w:val="28"/>
                <w:lang w:eastAsia="ru-RU"/>
              </w:rPr>
            </w:pPr>
            <w:r w:rsidRPr="00C7607C">
              <w:rPr>
                <w:rFonts w:ascii="Times New Roman" w:eastAsia="Times New Roman" w:hAnsi="Times New Roman" w:cs="Times New Roman"/>
                <w:sz w:val="28"/>
                <w:szCs w:val="28"/>
                <w:lang w:eastAsia="ru-RU"/>
              </w:rPr>
              <w:t> </w:t>
            </w:r>
          </w:p>
        </w:tc>
        <w:tc>
          <w:tcPr>
            <w:tcW w:w="24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rPr>
                <w:rFonts w:ascii="Times New Roman" w:eastAsia="Times New Roman" w:hAnsi="Times New Roman" w:cs="Times New Roman"/>
                <w:sz w:val="28"/>
                <w:szCs w:val="28"/>
                <w:lang w:eastAsia="ru-RU"/>
              </w:rPr>
            </w:pPr>
            <w:r w:rsidRPr="00C7607C">
              <w:rPr>
                <w:rFonts w:ascii="Times New Roman" w:eastAsia="Times New Roman" w:hAnsi="Times New Roman" w:cs="Times New Roman"/>
                <w:sz w:val="28"/>
                <w:szCs w:val="28"/>
                <w:lang w:eastAsia="ru-RU"/>
              </w:rPr>
              <w:t> </w:t>
            </w:r>
          </w:p>
        </w:tc>
        <w:tc>
          <w:tcPr>
            <w:tcW w:w="24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rPr>
                <w:rFonts w:ascii="Times New Roman" w:eastAsia="Times New Roman" w:hAnsi="Times New Roman" w:cs="Times New Roman"/>
                <w:sz w:val="28"/>
                <w:szCs w:val="28"/>
                <w:lang w:eastAsia="ru-RU"/>
              </w:rPr>
            </w:pPr>
            <w:r w:rsidRPr="00C7607C">
              <w:rPr>
                <w:rFonts w:ascii="Times New Roman" w:eastAsia="Times New Roman" w:hAnsi="Times New Roman" w:cs="Times New Roman"/>
                <w:sz w:val="28"/>
                <w:szCs w:val="28"/>
                <w:lang w:eastAsia="ru-RU"/>
              </w:rPr>
              <w:t> </w:t>
            </w:r>
          </w:p>
        </w:tc>
        <w:tc>
          <w:tcPr>
            <w:tcW w:w="24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rPr>
                <w:rFonts w:ascii="Times New Roman" w:eastAsia="Times New Roman" w:hAnsi="Times New Roman" w:cs="Times New Roman"/>
                <w:sz w:val="28"/>
                <w:szCs w:val="28"/>
                <w:lang w:eastAsia="ru-RU"/>
              </w:rPr>
            </w:pPr>
            <w:r w:rsidRPr="00C7607C">
              <w:rPr>
                <w:rFonts w:ascii="Times New Roman" w:eastAsia="Times New Roman" w:hAnsi="Times New Roman" w:cs="Times New Roman"/>
                <w:sz w:val="28"/>
                <w:szCs w:val="28"/>
                <w:lang w:eastAsia="ru-RU"/>
              </w:rPr>
              <w:t> </w:t>
            </w:r>
          </w:p>
        </w:tc>
      </w:tr>
      <w:tr w:rsidR="000834C8" w:rsidRPr="00C7607C" w:rsidTr="000834C8">
        <w:tc>
          <w:tcPr>
            <w:tcW w:w="6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rPr>
                <w:rFonts w:ascii="Times New Roman" w:eastAsia="Times New Roman" w:hAnsi="Times New Roman" w:cs="Times New Roman"/>
                <w:sz w:val="28"/>
                <w:szCs w:val="28"/>
                <w:lang w:eastAsia="ru-RU"/>
              </w:rPr>
            </w:pPr>
            <w:r w:rsidRPr="00C7607C">
              <w:rPr>
                <w:rFonts w:ascii="Times New Roman" w:eastAsia="Times New Roman" w:hAnsi="Times New Roman" w:cs="Times New Roman"/>
                <w:sz w:val="28"/>
                <w:szCs w:val="28"/>
                <w:lang w:eastAsia="ru-RU"/>
              </w:rPr>
              <w:t>2</w:t>
            </w:r>
          </w:p>
        </w:tc>
        <w:tc>
          <w:tcPr>
            <w:tcW w:w="24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rPr>
                <w:rFonts w:ascii="Times New Roman" w:eastAsia="Times New Roman" w:hAnsi="Times New Roman" w:cs="Times New Roman"/>
                <w:sz w:val="28"/>
                <w:szCs w:val="28"/>
                <w:lang w:eastAsia="ru-RU"/>
              </w:rPr>
            </w:pPr>
            <w:r w:rsidRPr="00C7607C">
              <w:rPr>
                <w:rFonts w:ascii="Times New Roman" w:eastAsia="Times New Roman" w:hAnsi="Times New Roman" w:cs="Times New Roman"/>
                <w:sz w:val="28"/>
                <w:szCs w:val="28"/>
                <w:lang w:eastAsia="ru-RU"/>
              </w:rPr>
              <w:t> </w:t>
            </w:r>
          </w:p>
        </w:tc>
        <w:tc>
          <w:tcPr>
            <w:tcW w:w="24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rPr>
                <w:rFonts w:ascii="Times New Roman" w:eastAsia="Times New Roman" w:hAnsi="Times New Roman" w:cs="Times New Roman"/>
                <w:sz w:val="28"/>
                <w:szCs w:val="28"/>
                <w:lang w:eastAsia="ru-RU"/>
              </w:rPr>
            </w:pPr>
            <w:r w:rsidRPr="00C7607C">
              <w:rPr>
                <w:rFonts w:ascii="Times New Roman" w:eastAsia="Times New Roman" w:hAnsi="Times New Roman" w:cs="Times New Roman"/>
                <w:sz w:val="28"/>
                <w:szCs w:val="28"/>
                <w:lang w:eastAsia="ru-RU"/>
              </w:rPr>
              <w:t> </w:t>
            </w:r>
          </w:p>
        </w:tc>
        <w:tc>
          <w:tcPr>
            <w:tcW w:w="24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rPr>
                <w:rFonts w:ascii="Times New Roman" w:eastAsia="Times New Roman" w:hAnsi="Times New Roman" w:cs="Times New Roman"/>
                <w:sz w:val="28"/>
                <w:szCs w:val="28"/>
                <w:lang w:eastAsia="ru-RU"/>
              </w:rPr>
            </w:pPr>
            <w:r w:rsidRPr="00C7607C">
              <w:rPr>
                <w:rFonts w:ascii="Times New Roman" w:eastAsia="Times New Roman" w:hAnsi="Times New Roman" w:cs="Times New Roman"/>
                <w:sz w:val="28"/>
                <w:szCs w:val="28"/>
                <w:lang w:eastAsia="ru-RU"/>
              </w:rPr>
              <w:t> </w:t>
            </w:r>
          </w:p>
        </w:tc>
        <w:tc>
          <w:tcPr>
            <w:tcW w:w="24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rPr>
                <w:rFonts w:ascii="Times New Roman" w:eastAsia="Times New Roman" w:hAnsi="Times New Roman" w:cs="Times New Roman"/>
                <w:sz w:val="28"/>
                <w:szCs w:val="28"/>
                <w:lang w:eastAsia="ru-RU"/>
              </w:rPr>
            </w:pPr>
            <w:r w:rsidRPr="00C7607C">
              <w:rPr>
                <w:rFonts w:ascii="Times New Roman" w:eastAsia="Times New Roman" w:hAnsi="Times New Roman" w:cs="Times New Roman"/>
                <w:sz w:val="28"/>
                <w:szCs w:val="28"/>
                <w:lang w:eastAsia="ru-RU"/>
              </w:rPr>
              <w:t> </w:t>
            </w:r>
          </w:p>
        </w:tc>
        <w:tc>
          <w:tcPr>
            <w:tcW w:w="24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rPr>
                <w:rFonts w:ascii="Times New Roman" w:eastAsia="Times New Roman" w:hAnsi="Times New Roman" w:cs="Times New Roman"/>
                <w:sz w:val="28"/>
                <w:szCs w:val="28"/>
                <w:lang w:eastAsia="ru-RU"/>
              </w:rPr>
            </w:pPr>
            <w:r w:rsidRPr="00C7607C">
              <w:rPr>
                <w:rFonts w:ascii="Times New Roman" w:eastAsia="Times New Roman" w:hAnsi="Times New Roman" w:cs="Times New Roman"/>
                <w:sz w:val="28"/>
                <w:szCs w:val="28"/>
                <w:lang w:eastAsia="ru-RU"/>
              </w:rPr>
              <w:t> </w:t>
            </w:r>
          </w:p>
        </w:tc>
      </w:tr>
    </w:tbl>
    <w:p w:rsidR="000834C8" w:rsidRPr="00C7607C" w:rsidRDefault="000834C8" w:rsidP="000834C8">
      <w:pPr>
        <w:spacing w:after="0" w:line="240" w:lineRule="auto"/>
        <w:ind w:firstLine="567"/>
        <w:jc w:val="center"/>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Подписной лист удостоверяю:</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______________________________________________________________________</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(Ф.И.О., адрес места жительства, серия, номер, дата и место выдачи паспорта или документа, его заменяющего, контактный телефон лица собиравшего подписи, его подпись и дата заполнения  подписного листа)</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(1) – вносится собственноручно каждым членом инициативной группы.</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br w:type="textWrapping" w:clear="all"/>
      </w:r>
    </w:p>
    <w:p w:rsidR="000834C8" w:rsidRPr="00C7607C" w:rsidRDefault="000834C8" w:rsidP="000834C8">
      <w:pPr>
        <w:spacing w:after="0" w:line="240" w:lineRule="auto"/>
        <w:ind w:firstLine="567"/>
        <w:jc w:val="right"/>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ПРИЛОЖЕНИЕ №3</w:t>
      </w:r>
    </w:p>
    <w:p w:rsidR="000834C8" w:rsidRPr="00C7607C" w:rsidRDefault="000834C8" w:rsidP="000834C8">
      <w:pPr>
        <w:spacing w:after="0" w:line="240" w:lineRule="auto"/>
        <w:ind w:firstLine="567"/>
        <w:jc w:val="right"/>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к Положению «О порядке организации и проведению</w:t>
      </w:r>
    </w:p>
    <w:p w:rsidR="000834C8" w:rsidRPr="00C7607C" w:rsidRDefault="000834C8" w:rsidP="000834C8">
      <w:pPr>
        <w:spacing w:after="0" w:line="240" w:lineRule="auto"/>
        <w:ind w:firstLine="567"/>
        <w:jc w:val="right"/>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публичных слушаний  в Ордынском районе Новосибирской области»</w:t>
      </w:r>
    </w:p>
    <w:p w:rsidR="000834C8" w:rsidRPr="00C7607C" w:rsidRDefault="000834C8" w:rsidP="000834C8">
      <w:pPr>
        <w:spacing w:after="0" w:line="240" w:lineRule="auto"/>
        <w:ind w:firstLine="567"/>
        <w:jc w:val="right"/>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center"/>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ПРЕДЛОЖЕНИЯ  ПО ПРОЕКТУ(АМ)   ВЫНОСИМОМУ(ЫМ)</w:t>
      </w:r>
    </w:p>
    <w:p w:rsidR="000834C8" w:rsidRPr="00C7607C" w:rsidRDefault="000834C8" w:rsidP="000834C8">
      <w:pPr>
        <w:spacing w:after="0" w:line="240" w:lineRule="auto"/>
        <w:ind w:firstLine="567"/>
        <w:jc w:val="center"/>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НА ПУБЛИЧНЫЕ СЛУШАНИЯ</w:t>
      </w:r>
    </w:p>
    <w:p w:rsidR="000834C8" w:rsidRPr="00C7607C" w:rsidRDefault="000834C8" w:rsidP="000834C8">
      <w:pPr>
        <w:spacing w:after="0" w:line="240" w:lineRule="auto"/>
        <w:ind w:firstLine="567"/>
        <w:jc w:val="center"/>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center"/>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tbl>
      <w:tblPr>
        <w:tblW w:w="9648" w:type="dxa"/>
        <w:tblCellMar>
          <w:left w:w="0" w:type="dxa"/>
          <w:right w:w="0" w:type="dxa"/>
        </w:tblCellMar>
        <w:tblLook w:val="04A0"/>
      </w:tblPr>
      <w:tblGrid>
        <w:gridCol w:w="828"/>
        <w:gridCol w:w="2393"/>
        <w:gridCol w:w="3007"/>
        <w:gridCol w:w="3420"/>
      </w:tblGrid>
      <w:tr w:rsidR="000834C8" w:rsidRPr="00C7607C" w:rsidTr="000834C8">
        <w:tc>
          <w:tcPr>
            <w:tcW w:w="8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jc w:val="center"/>
              <w:rPr>
                <w:rFonts w:ascii="Times New Roman" w:eastAsia="Times New Roman" w:hAnsi="Times New Roman" w:cs="Times New Roman"/>
                <w:b/>
                <w:bCs/>
                <w:sz w:val="28"/>
                <w:szCs w:val="28"/>
                <w:lang w:eastAsia="ru-RU"/>
              </w:rPr>
            </w:pPr>
            <w:r w:rsidRPr="00C7607C">
              <w:rPr>
                <w:rFonts w:ascii="Times New Roman" w:eastAsia="Times New Roman" w:hAnsi="Times New Roman" w:cs="Times New Roman"/>
                <w:b/>
                <w:bCs/>
                <w:sz w:val="28"/>
                <w:szCs w:val="28"/>
                <w:lang w:eastAsia="ru-RU"/>
              </w:rPr>
              <w:t>№ п/п.</w:t>
            </w:r>
          </w:p>
        </w:tc>
        <w:tc>
          <w:tcPr>
            <w:tcW w:w="23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jc w:val="center"/>
              <w:rPr>
                <w:rFonts w:ascii="Times New Roman" w:eastAsia="Times New Roman" w:hAnsi="Times New Roman" w:cs="Times New Roman"/>
                <w:b/>
                <w:bCs/>
                <w:sz w:val="28"/>
                <w:szCs w:val="28"/>
                <w:lang w:eastAsia="ru-RU"/>
              </w:rPr>
            </w:pPr>
            <w:r w:rsidRPr="00C7607C">
              <w:rPr>
                <w:rFonts w:ascii="Times New Roman" w:eastAsia="Times New Roman" w:hAnsi="Times New Roman" w:cs="Times New Roman"/>
                <w:b/>
                <w:bCs/>
                <w:sz w:val="28"/>
                <w:szCs w:val="28"/>
                <w:lang w:eastAsia="ru-RU"/>
              </w:rPr>
              <w:t>Текст структурной единицы проекта</w:t>
            </w:r>
          </w:p>
        </w:tc>
        <w:tc>
          <w:tcPr>
            <w:tcW w:w="30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jc w:val="center"/>
              <w:rPr>
                <w:rFonts w:ascii="Times New Roman" w:eastAsia="Times New Roman" w:hAnsi="Times New Roman" w:cs="Times New Roman"/>
                <w:b/>
                <w:bCs/>
                <w:sz w:val="28"/>
                <w:szCs w:val="28"/>
                <w:lang w:eastAsia="ru-RU"/>
              </w:rPr>
            </w:pPr>
            <w:r w:rsidRPr="00C7607C">
              <w:rPr>
                <w:rFonts w:ascii="Times New Roman" w:eastAsia="Times New Roman" w:hAnsi="Times New Roman" w:cs="Times New Roman"/>
                <w:b/>
                <w:bCs/>
                <w:sz w:val="28"/>
                <w:szCs w:val="28"/>
                <w:lang w:eastAsia="ru-RU"/>
              </w:rPr>
              <w:t>Содержание предложения</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jc w:val="center"/>
              <w:rPr>
                <w:rFonts w:ascii="Times New Roman" w:eastAsia="Times New Roman" w:hAnsi="Times New Roman" w:cs="Times New Roman"/>
                <w:b/>
                <w:bCs/>
                <w:sz w:val="28"/>
                <w:szCs w:val="28"/>
                <w:lang w:eastAsia="ru-RU"/>
              </w:rPr>
            </w:pPr>
            <w:r w:rsidRPr="00C7607C">
              <w:rPr>
                <w:rFonts w:ascii="Times New Roman" w:eastAsia="Times New Roman" w:hAnsi="Times New Roman" w:cs="Times New Roman"/>
                <w:b/>
                <w:bCs/>
                <w:sz w:val="28"/>
                <w:szCs w:val="28"/>
                <w:lang w:eastAsia="ru-RU"/>
              </w:rPr>
              <w:t>Обоснование необходимости учесть данное предложение</w:t>
            </w:r>
          </w:p>
        </w:tc>
      </w:tr>
      <w:tr w:rsidR="000834C8" w:rsidRPr="00C7607C" w:rsidTr="000834C8">
        <w:tc>
          <w:tcPr>
            <w:tcW w:w="8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rPr>
                <w:rFonts w:ascii="Times New Roman" w:eastAsia="Times New Roman" w:hAnsi="Times New Roman" w:cs="Times New Roman"/>
                <w:sz w:val="28"/>
                <w:szCs w:val="28"/>
                <w:lang w:eastAsia="ru-RU"/>
              </w:rPr>
            </w:pPr>
            <w:r w:rsidRPr="00C7607C">
              <w:rPr>
                <w:rFonts w:ascii="Times New Roman" w:eastAsia="Times New Roman" w:hAnsi="Times New Roman" w:cs="Times New Roman"/>
                <w:sz w:val="28"/>
                <w:szCs w:val="28"/>
                <w:lang w:eastAsia="ru-RU"/>
              </w:rPr>
              <w:t>1</w:t>
            </w:r>
          </w:p>
        </w:tc>
        <w:tc>
          <w:tcPr>
            <w:tcW w:w="23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rPr>
                <w:rFonts w:ascii="Times New Roman" w:eastAsia="Times New Roman" w:hAnsi="Times New Roman" w:cs="Times New Roman"/>
                <w:sz w:val="28"/>
                <w:szCs w:val="28"/>
                <w:lang w:eastAsia="ru-RU"/>
              </w:rPr>
            </w:pPr>
            <w:r w:rsidRPr="00C7607C">
              <w:rPr>
                <w:rFonts w:ascii="Times New Roman" w:eastAsia="Times New Roman" w:hAnsi="Times New Roman" w:cs="Times New Roman"/>
                <w:sz w:val="28"/>
                <w:szCs w:val="28"/>
                <w:lang w:eastAsia="ru-RU"/>
              </w:rPr>
              <w:t> </w:t>
            </w:r>
          </w:p>
        </w:tc>
        <w:tc>
          <w:tcPr>
            <w:tcW w:w="30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rPr>
                <w:rFonts w:ascii="Times New Roman" w:eastAsia="Times New Roman" w:hAnsi="Times New Roman" w:cs="Times New Roman"/>
                <w:sz w:val="28"/>
                <w:szCs w:val="28"/>
                <w:lang w:eastAsia="ru-RU"/>
              </w:rPr>
            </w:pPr>
            <w:r w:rsidRPr="00C7607C">
              <w:rPr>
                <w:rFonts w:ascii="Times New Roman" w:eastAsia="Times New Roman" w:hAnsi="Times New Roman" w:cs="Times New Roman"/>
                <w:sz w:val="28"/>
                <w:szCs w:val="28"/>
                <w:lang w:eastAsia="ru-RU"/>
              </w:rPr>
              <w:t> </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rPr>
                <w:rFonts w:ascii="Times New Roman" w:eastAsia="Times New Roman" w:hAnsi="Times New Roman" w:cs="Times New Roman"/>
                <w:sz w:val="28"/>
                <w:szCs w:val="28"/>
                <w:lang w:eastAsia="ru-RU"/>
              </w:rPr>
            </w:pPr>
            <w:r w:rsidRPr="00C7607C">
              <w:rPr>
                <w:rFonts w:ascii="Times New Roman" w:eastAsia="Times New Roman" w:hAnsi="Times New Roman" w:cs="Times New Roman"/>
                <w:sz w:val="28"/>
                <w:szCs w:val="28"/>
                <w:lang w:eastAsia="ru-RU"/>
              </w:rPr>
              <w:t> </w:t>
            </w:r>
          </w:p>
        </w:tc>
      </w:tr>
      <w:tr w:rsidR="000834C8" w:rsidRPr="00C7607C" w:rsidTr="000834C8">
        <w:tc>
          <w:tcPr>
            <w:tcW w:w="8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rPr>
                <w:rFonts w:ascii="Times New Roman" w:eastAsia="Times New Roman" w:hAnsi="Times New Roman" w:cs="Times New Roman"/>
                <w:sz w:val="28"/>
                <w:szCs w:val="28"/>
                <w:lang w:eastAsia="ru-RU"/>
              </w:rPr>
            </w:pPr>
            <w:r w:rsidRPr="00C7607C">
              <w:rPr>
                <w:rFonts w:ascii="Times New Roman" w:eastAsia="Times New Roman" w:hAnsi="Times New Roman" w:cs="Times New Roman"/>
                <w:sz w:val="28"/>
                <w:szCs w:val="28"/>
                <w:lang w:eastAsia="ru-RU"/>
              </w:rPr>
              <w:t>2</w:t>
            </w:r>
          </w:p>
        </w:tc>
        <w:tc>
          <w:tcPr>
            <w:tcW w:w="23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rPr>
                <w:rFonts w:ascii="Times New Roman" w:eastAsia="Times New Roman" w:hAnsi="Times New Roman" w:cs="Times New Roman"/>
                <w:sz w:val="28"/>
                <w:szCs w:val="28"/>
                <w:lang w:eastAsia="ru-RU"/>
              </w:rPr>
            </w:pPr>
            <w:r w:rsidRPr="00C7607C">
              <w:rPr>
                <w:rFonts w:ascii="Times New Roman" w:eastAsia="Times New Roman" w:hAnsi="Times New Roman" w:cs="Times New Roman"/>
                <w:sz w:val="28"/>
                <w:szCs w:val="28"/>
                <w:lang w:eastAsia="ru-RU"/>
              </w:rPr>
              <w:t> </w:t>
            </w:r>
          </w:p>
        </w:tc>
        <w:tc>
          <w:tcPr>
            <w:tcW w:w="30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rPr>
                <w:rFonts w:ascii="Times New Roman" w:eastAsia="Times New Roman" w:hAnsi="Times New Roman" w:cs="Times New Roman"/>
                <w:sz w:val="28"/>
                <w:szCs w:val="28"/>
                <w:lang w:eastAsia="ru-RU"/>
              </w:rPr>
            </w:pPr>
            <w:r w:rsidRPr="00C7607C">
              <w:rPr>
                <w:rFonts w:ascii="Times New Roman" w:eastAsia="Times New Roman" w:hAnsi="Times New Roman" w:cs="Times New Roman"/>
                <w:sz w:val="28"/>
                <w:szCs w:val="28"/>
                <w:lang w:eastAsia="ru-RU"/>
              </w:rPr>
              <w:t> </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34C8" w:rsidRPr="00C7607C" w:rsidRDefault="000834C8" w:rsidP="000834C8">
            <w:pPr>
              <w:spacing w:after="0" w:line="240" w:lineRule="auto"/>
              <w:rPr>
                <w:rFonts w:ascii="Times New Roman" w:eastAsia="Times New Roman" w:hAnsi="Times New Roman" w:cs="Times New Roman"/>
                <w:sz w:val="28"/>
                <w:szCs w:val="28"/>
                <w:lang w:eastAsia="ru-RU"/>
              </w:rPr>
            </w:pPr>
            <w:r w:rsidRPr="00C7607C">
              <w:rPr>
                <w:rFonts w:ascii="Times New Roman" w:eastAsia="Times New Roman" w:hAnsi="Times New Roman" w:cs="Times New Roman"/>
                <w:sz w:val="28"/>
                <w:szCs w:val="28"/>
                <w:lang w:eastAsia="ru-RU"/>
              </w:rPr>
              <w:t> </w:t>
            </w:r>
          </w:p>
        </w:tc>
      </w:tr>
    </w:tbl>
    <w:p w:rsidR="000834C8" w:rsidRPr="00C7607C" w:rsidRDefault="000834C8" w:rsidP="000834C8">
      <w:pPr>
        <w:spacing w:after="0" w:line="240" w:lineRule="auto"/>
        <w:ind w:firstLine="567"/>
        <w:jc w:val="center"/>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center"/>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center"/>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0834C8" w:rsidRPr="00C7607C" w:rsidRDefault="000834C8" w:rsidP="000834C8">
      <w:pPr>
        <w:spacing w:after="0" w:line="240" w:lineRule="auto"/>
        <w:ind w:firstLine="567"/>
        <w:jc w:val="center"/>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Фамилия, имя,  отчество ______________________________________________</w:t>
      </w:r>
    </w:p>
    <w:p w:rsidR="000834C8" w:rsidRPr="00C7607C" w:rsidRDefault="000834C8" w:rsidP="000834C8">
      <w:pPr>
        <w:spacing w:after="0" w:line="240" w:lineRule="auto"/>
        <w:ind w:firstLine="567"/>
        <w:jc w:val="center"/>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Дата рождения ______________________________________________________</w:t>
      </w:r>
    </w:p>
    <w:p w:rsidR="000834C8" w:rsidRPr="00C7607C" w:rsidRDefault="000834C8" w:rsidP="000834C8">
      <w:pPr>
        <w:spacing w:after="0" w:line="240" w:lineRule="auto"/>
        <w:ind w:firstLine="567"/>
        <w:jc w:val="center"/>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Адрес места жительства, контактный телефон ___________________________</w:t>
      </w:r>
    </w:p>
    <w:p w:rsidR="000834C8" w:rsidRPr="00C7607C" w:rsidRDefault="000834C8" w:rsidP="000834C8">
      <w:pPr>
        <w:spacing w:after="0" w:line="240" w:lineRule="auto"/>
        <w:ind w:firstLine="567"/>
        <w:jc w:val="center"/>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lastRenderedPageBreak/>
        <w:t>Личная подпись и дата _______________________________________________</w:t>
      </w:r>
    </w:p>
    <w:p w:rsidR="000834C8" w:rsidRPr="00C7607C" w:rsidRDefault="000834C8" w:rsidP="000834C8">
      <w:pPr>
        <w:spacing w:after="0" w:line="240" w:lineRule="auto"/>
        <w:ind w:firstLine="567"/>
        <w:jc w:val="right"/>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1</w:t>
      </w:r>
    </w:p>
    <w:p w:rsidR="000834C8" w:rsidRPr="00C7607C" w:rsidRDefault="000834C8" w:rsidP="000834C8">
      <w:pPr>
        <w:spacing w:after="0" w:line="240" w:lineRule="auto"/>
        <w:ind w:firstLine="567"/>
        <w:jc w:val="both"/>
        <w:rPr>
          <w:rFonts w:ascii="Times New Roman" w:eastAsia="Times New Roman" w:hAnsi="Times New Roman" w:cs="Times New Roman"/>
          <w:color w:val="000000"/>
          <w:sz w:val="28"/>
          <w:szCs w:val="28"/>
          <w:lang w:eastAsia="ru-RU"/>
        </w:rPr>
      </w:pPr>
      <w:r w:rsidRPr="00C7607C">
        <w:rPr>
          <w:rFonts w:ascii="Times New Roman" w:eastAsia="Times New Roman" w:hAnsi="Times New Roman" w:cs="Times New Roman"/>
          <w:color w:val="000000"/>
          <w:sz w:val="28"/>
          <w:szCs w:val="28"/>
          <w:lang w:eastAsia="ru-RU"/>
        </w:rPr>
        <w:t> </w:t>
      </w:r>
    </w:p>
    <w:p w:rsidR="005C3E3F" w:rsidRPr="00C7607C" w:rsidRDefault="005C3E3F">
      <w:pPr>
        <w:rPr>
          <w:rFonts w:ascii="Times New Roman" w:hAnsi="Times New Roman" w:cs="Times New Roman"/>
          <w:sz w:val="28"/>
          <w:szCs w:val="28"/>
        </w:rPr>
      </w:pPr>
    </w:p>
    <w:sectPr w:rsidR="005C3E3F" w:rsidRPr="00C7607C" w:rsidSect="00050E3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0834C8"/>
    <w:rsid w:val="00050E35"/>
    <w:rsid w:val="000834C8"/>
    <w:rsid w:val="005C3E3F"/>
    <w:rsid w:val="00C760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E3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0154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ravo-search.minjust.ru/bigs/showDocument.html?id=96E20C02-1B12-465A-B64C-24AA92270007" TargetMode="External"/><Relationship Id="rId5" Type="http://schemas.openxmlformats.org/officeDocument/2006/relationships/hyperlink" Target="https://pravo-search.minjust.ru/bigs/showDocument.html?id=96E20C02-1B12-465A-B64C-24AA92270007" TargetMode="External"/><Relationship Id="rId4" Type="http://schemas.openxmlformats.org/officeDocument/2006/relationships/hyperlink" Target="https://pravo-search.minjust.ru/bigs/showDocument.html?id=15D4560C-D530-4955-BF7E-F734337AE80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3311</Words>
  <Characters>18876</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Наталья</cp:lastModifiedBy>
  <cp:revision>2</cp:revision>
  <dcterms:created xsi:type="dcterms:W3CDTF">2023-04-21T05:55:00Z</dcterms:created>
  <dcterms:modified xsi:type="dcterms:W3CDTF">2023-04-21T06:03:00Z</dcterms:modified>
</cp:coreProperties>
</file>